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F297F" w14:textId="322455A6" w:rsidR="00D455A1" w:rsidRDefault="00E0391C">
      <w:pPr>
        <w:shd w:val="clear" w:color="auto" w:fill="FFFFFF"/>
        <w:tabs>
          <w:tab w:val="left" w:pos="9214"/>
        </w:tabs>
        <w:spacing w:before="60" w:after="60"/>
        <w:jc w:val="right"/>
        <w:rPr>
          <w:rFonts w:ascii="Nunito Sans" w:eastAsia="MS Mincho" w:hAnsi="Nunito Sans" w:cs="Tahoma"/>
          <w:iCs/>
          <w:sz w:val="20"/>
          <w:szCs w:val="20"/>
        </w:rPr>
      </w:pPr>
      <w:r>
        <w:rPr>
          <w:noProof/>
        </w:rPr>
        <w:drawing>
          <wp:anchor distT="0" distB="0" distL="114300" distR="114300" simplePos="0" relativeHeight="251663360" behindDoc="0" locked="0" layoutInCell="1" allowOverlap="1" wp14:anchorId="62CF29F5" wp14:editId="62CF29F6">
            <wp:simplePos x="0" y="0"/>
            <wp:positionH relativeFrom="column">
              <wp:posOffset>19685</wp:posOffset>
            </wp:positionH>
            <wp:positionV relativeFrom="paragraph">
              <wp:posOffset>-377571</wp:posOffset>
            </wp:positionV>
            <wp:extent cx="908791" cy="210675"/>
            <wp:effectExtent l="0" t="0" r="0" b="5715"/>
            <wp:wrapNone/>
            <wp:docPr id="55"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extLst>
                        <a:ext uri="{96DAC541-7B7A-43D3-8B79-37D633B846F1}">
                          <asvg:svgBlip xmlns:asvg="http://schemas.microsoft.com/office/drawing/2016/SVG/main" r:embed="rId12"/>
                        </a:ext>
                      </a:extLst>
                    </a:blip>
                    <a:srcRect/>
                    <a:stretch>
                      <a:fillRect/>
                    </a:stretch>
                  </pic:blipFill>
                  <pic:spPr bwMode="auto">
                    <a:xfrm>
                      <a:off x="0" y="0"/>
                      <a:ext cx="908791" cy="210675"/>
                    </a:xfrm>
                    <a:prstGeom prst="rect">
                      <a:avLst/>
                    </a:prstGeom>
                  </pic:spPr>
                </pic:pic>
              </a:graphicData>
            </a:graphic>
          </wp:anchor>
        </w:drawing>
      </w:r>
    </w:p>
    <w:p w14:paraId="62CF2980" w14:textId="36F67FB9" w:rsidR="00D455A1" w:rsidRDefault="00E0391C">
      <w:pPr>
        <w:tabs>
          <w:tab w:val="left" w:pos="9214"/>
        </w:tabs>
        <w:spacing w:before="60" w:after="60"/>
        <w:jc w:val="right"/>
        <w:rPr>
          <w:rFonts w:ascii="Nunito Sans" w:eastAsia="MS Mincho" w:hAnsi="Nunito Sans" w:cs="Tahoma"/>
          <w:i/>
          <w:iCs/>
          <w:sz w:val="20"/>
          <w:szCs w:val="20"/>
        </w:rPr>
      </w:pPr>
      <w:r>
        <w:rPr>
          <w:rFonts w:ascii="Nunito Sans" w:eastAsia="MS Mincho" w:hAnsi="Nunito Sans" w:cs="Tahoma"/>
          <w:i/>
          <w:iCs/>
          <w:sz w:val="20"/>
          <w:szCs w:val="20"/>
        </w:rPr>
        <w:t xml:space="preserve">  </w:t>
      </w:r>
    </w:p>
    <w:p w14:paraId="62CF2981" w14:textId="77777777" w:rsidR="00D455A1" w:rsidRDefault="00D455A1">
      <w:pPr>
        <w:rPr>
          <w:rFonts w:ascii="Nunito Sans" w:eastAsia="Times New Roman" w:hAnsi="Nunito Sans" w:cs="Arial"/>
          <w:b/>
          <w:sz w:val="20"/>
          <w:szCs w:val="20"/>
          <w:lang w:eastAsia="ru-RU"/>
        </w:rPr>
      </w:pPr>
    </w:p>
    <w:p w14:paraId="62CF2982" w14:textId="77777777" w:rsidR="00D455A1" w:rsidRDefault="00E0391C">
      <w:pPr>
        <w:jc w:val="center"/>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KONFIDENCIALUMO ĮSIPAREIGOJIMAS</w:t>
      </w:r>
    </w:p>
    <w:p w14:paraId="62CF2983" w14:textId="756FBFCF" w:rsidR="00D455A1" w:rsidRDefault="00E0391C">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202</w:t>
      </w:r>
      <w:r w:rsidR="007C1368" w:rsidRPr="00164F0D">
        <w:rPr>
          <w:rFonts w:ascii="Nunito Sans" w:eastAsia="Times New Roman" w:hAnsi="Nunito Sans" w:cs="Arial"/>
          <w:sz w:val="20"/>
          <w:szCs w:val="20"/>
          <w:lang w:eastAsia="ru-RU"/>
        </w:rPr>
        <w:t xml:space="preserve">6 </w:t>
      </w:r>
      <w:r>
        <w:rPr>
          <w:rFonts w:ascii="Nunito Sans" w:eastAsia="Times New Roman" w:hAnsi="Nunito Sans" w:cs="Arial"/>
          <w:sz w:val="20"/>
          <w:szCs w:val="20"/>
          <w:lang w:eastAsia="ru-RU"/>
        </w:rPr>
        <w:t>m. ____________ ____ d.</w:t>
      </w:r>
    </w:p>
    <w:p w14:paraId="62CF2984" w14:textId="77777777" w:rsidR="00D455A1" w:rsidRDefault="00E0391C">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Vilnius</w:t>
      </w:r>
    </w:p>
    <w:p w14:paraId="62CF2985" w14:textId="77777777" w:rsidR="00D455A1" w:rsidRDefault="00D455A1">
      <w:pPr>
        <w:jc w:val="center"/>
        <w:rPr>
          <w:rFonts w:ascii="Nunito Sans" w:eastAsia="Times New Roman" w:hAnsi="Nunito Sans" w:cs="Arial"/>
          <w:sz w:val="20"/>
          <w:szCs w:val="20"/>
          <w:lang w:eastAsia="ru-RU"/>
        </w:rPr>
      </w:pPr>
    </w:p>
    <w:p w14:paraId="62CF2986" w14:textId="77777777" w:rsidR="00D455A1" w:rsidRDefault="00E0391C">
      <w:pPr>
        <w:rPr>
          <w:rFonts w:ascii="Nunito Sans" w:eastAsia="Times New Roman" w:hAnsi="Nunito Sans" w:cs="Arial"/>
          <w:sz w:val="20"/>
          <w:szCs w:val="20"/>
          <w:lang w:eastAsia="ru-RU"/>
        </w:rPr>
      </w:pPr>
      <w:r>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w:t>
      </w:r>
      <w:proofErr w:type="spellStart"/>
      <w:r>
        <w:rPr>
          <w:rFonts w:ascii="Nunito Sans" w:eastAsia="Times New Roman" w:hAnsi="Nunito Sans" w:cs="Arial"/>
          <w:sz w:val="20"/>
          <w:szCs w:val="20"/>
          <w:lang w:eastAsia="ru-RU"/>
        </w:rPr>
        <w:t>ios</w:t>
      </w:r>
      <w:proofErr w:type="spellEnd"/>
      <w:r>
        <w:rPr>
          <w:rFonts w:ascii="Nunito Sans" w:eastAsia="Times New Roman" w:hAnsi="Nunito Sans" w:cs="Arial"/>
          <w:sz w:val="20"/>
          <w:szCs w:val="20"/>
          <w:lang w:eastAsia="ru-RU"/>
        </w:rPr>
        <w:t>) ______________ __________________________________, /</w:t>
      </w:r>
      <w:r>
        <w:rPr>
          <w:rFonts w:ascii="Nunito Sans" w:eastAsia="Times New Roman" w:hAnsi="Nunito Sans" w:cs="Arial"/>
          <w:i/>
          <w:iCs/>
          <w:sz w:val="20"/>
          <w:szCs w:val="20"/>
          <w:lang w:eastAsia="ru-RU"/>
        </w:rPr>
        <w:t>arba jei pasirašoma su fiziniu asmeniu</w:t>
      </w:r>
      <w:r>
        <w:rPr>
          <w:rFonts w:ascii="Nunito Sans" w:eastAsia="Times New Roman" w:hAnsi="Nunito Sans" w:cs="Arial"/>
          <w:sz w:val="20"/>
          <w:szCs w:val="20"/>
          <w:lang w:eastAsia="ru-RU"/>
        </w:rPr>
        <w:t xml:space="preserve"> ___________, asmens kodas</w:t>
      </w:r>
      <w:r>
        <w:rPr>
          <w:rStyle w:val="FootnoteReference"/>
          <w:rFonts w:ascii="Nunito Sans" w:eastAsia="Times New Roman" w:hAnsi="Nunito Sans" w:cs="Arial"/>
          <w:sz w:val="20"/>
          <w:szCs w:val="20"/>
          <w:lang w:eastAsia="ru-RU"/>
        </w:rPr>
        <w:footnoteReference w:id="1"/>
      </w:r>
      <w:r>
        <w:rPr>
          <w:rFonts w:ascii="Nunito Sans" w:eastAsia="Times New Roman" w:hAnsi="Nunito Sans" w:cs="Arial"/>
          <w:sz w:val="20"/>
          <w:szCs w:val="20"/>
          <w:lang w:eastAsia="ru-RU"/>
        </w:rPr>
        <w:t xml:space="preserve"> ________________, gyvenamosios vietos adresas</w:t>
      </w:r>
      <w:r>
        <w:rPr>
          <w:rStyle w:val="FootnoteReference"/>
          <w:rFonts w:ascii="Nunito Sans" w:eastAsia="Times New Roman" w:hAnsi="Nunito Sans" w:cs="Arial"/>
          <w:sz w:val="20"/>
          <w:szCs w:val="20"/>
          <w:lang w:eastAsia="ru-RU"/>
        </w:rPr>
        <w:footnoteReference w:id="2"/>
      </w:r>
      <w:r>
        <w:rPr>
          <w:rFonts w:ascii="Nunito Sans" w:eastAsia="Times New Roman" w:hAnsi="Nunito Sans" w:cs="Arial"/>
          <w:sz w:val="20"/>
          <w:szCs w:val="20"/>
          <w:lang w:eastAsia="ru-RU"/>
        </w:rPr>
        <w:t xml:space="preserve"> _________________________________</w:t>
      </w:r>
      <w:r>
        <w:rPr>
          <w:rStyle w:val="FootnoteReference"/>
          <w:rFonts w:ascii="Nunito Sans" w:eastAsia="Times New Roman" w:hAnsi="Nunito Sans" w:cs="Arial"/>
          <w:sz w:val="20"/>
          <w:szCs w:val="20"/>
          <w:lang w:eastAsia="ru-RU"/>
        </w:rPr>
        <w:footnoteReference w:id="3"/>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Informacijos gavėjas</w:t>
      </w:r>
      <w:r>
        <w:rPr>
          <w:rFonts w:ascii="Nunito Sans" w:eastAsia="Times New Roman" w:hAnsi="Nunito Sans" w:cs="Arial"/>
          <w:sz w:val="20"/>
          <w:szCs w:val="20"/>
          <w:lang w:eastAsia="ru-RU"/>
        </w:rPr>
        <w:t xml:space="preserve">), </w:t>
      </w:r>
    </w:p>
    <w:p w14:paraId="62CF2987" w14:textId="77777777" w:rsidR="00D455A1" w:rsidRDefault="00D455A1">
      <w:pPr>
        <w:rPr>
          <w:rFonts w:ascii="Nunito Sans" w:eastAsia="Times New Roman" w:hAnsi="Nunito Sans" w:cs="Arial"/>
          <w:sz w:val="20"/>
          <w:szCs w:val="20"/>
          <w:lang w:eastAsia="ru-RU"/>
        </w:rPr>
      </w:pPr>
    </w:p>
    <w:p w14:paraId="62CF2988" w14:textId="06E5743A" w:rsidR="00D455A1" w:rsidRDefault="00E0391C">
      <w:pPr>
        <w:rPr>
          <w:rFonts w:ascii="Nunito Sans" w:eastAsia="Times New Roman" w:hAnsi="Nunito Sans" w:cs="Arial"/>
          <w:sz w:val="20"/>
          <w:szCs w:val="20"/>
          <w:lang w:eastAsia="ru-RU"/>
        </w:rPr>
      </w:pPr>
      <w:r>
        <w:rPr>
          <w:rFonts w:ascii="Nunito Sans" w:eastAsia="Times New Roman" w:hAnsi="Nunito Sans" w:cs="Arial"/>
          <w:bCs/>
          <w:sz w:val="20"/>
          <w:szCs w:val="20"/>
          <w:lang w:eastAsia="ru-RU"/>
        </w:rPr>
        <w:t>Atsižvelgiant į tai, kad</w:t>
      </w:r>
      <w:r>
        <w:rPr>
          <w:rFonts w:ascii="Nunito Sans" w:eastAsia="Times New Roman" w:hAnsi="Nunito Sans" w:cs="Arial"/>
          <w:sz w:val="20"/>
          <w:szCs w:val="20"/>
          <w:lang w:eastAsia="ru-RU"/>
        </w:rPr>
        <w:t xml:space="preserve"> </w:t>
      </w:r>
      <w:r w:rsidR="007C1368">
        <w:rPr>
          <w:rFonts w:ascii="Nunito Sans" w:eastAsia="Times New Roman" w:hAnsi="Nunito Sans" w:cs="Arial"/>
          <w:i/>
          <w:iCs/>
          <w:sz w:val="20"/>
          <w:szCs w:val="20"/>
          <w:lang w:eastAsia="ru-RU"/>
        </w:rPr>
        <w:t>LITGRID AB</w:t>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w:t>
      </w:r>
      <w:r w:rsidR="00171C44">
        <w:rPr>
          <w:rFonts w:ascii="Nunito Sans" w:eastAsia="Times New Roman" w:hAnsi="Nunito Sans" w:cs="Arial"/>
          <w:sz w:val="20"/>
          <w:szCs w:val="20"/>
          <w:lang w:eastAsia="ru-RU"/>
        </w:rPr>
        <w:t xml:space="preserve"> vykdo </w:t>
      </w:r>
      <w:r w:rsidR="00112728">
        <w:rPr>
          <w:rFonts w:ascii="Nunito Sans" w:eastAsia="Times New Roman" w:hAnsi="Nunito Sans" w:cs="Arial"/>
          <w:sz w:val="20"/>
          <w:szCs w:val="20"/>
          <w:lang w:eastAsia="ru-RU"/>
        </w:rPr>
        <w:t xml:space="preserve">mažos vertės </w:t>
      </w:r>
      <w:r w:rsidR="00F5176B">
        <w:rPr>
          <w:rFonts w:ascii="Nunito Sans" w:eastAsia="Times New Roman" w:hAnsi="Nunito Sans" w:cs="Arial"/>
          <w:sz w:val="20"/>
          <w:szCs w:val="20"/>
          <w:lang w:eastAsia="ru-RU"/>
        </w:rPr>
        <w:t xml:space="preserve">skelbiamos apklauso būdu pirkimą </w:t>
      </w:r>
      <w:r w:rsidR="00E04B7D" w:rsidRPr="00E04B7D">
        <w:rPr>
          <w:rFonts w:ascii="Nunito Sans" w:eastAsia="Times New Roman" w:hAnsi="Nunito Sans" w:cs="Arial"/>
          <w:sz w:val="20"/>
          <w:szCs w:val="20"/>
          <w:lang w:eastAsia="ru-RU"/>
        </w:rPr>
        <w:t>Litgrid SVC vaizdo sienos operatyvinės priežiūros paslaug</w:t>
      </w:r>
      <w:r w:rsidR="00F5176B">
        <w:rPr>
          <w:rFonts w:ascii="Nunito Sans" w:eastAsia="Times New Roman" w:hAnsi="Nunito Sans" w:cs="Arial"/>
          <w:sz w:val="20"/>
          <w:szCs w:val="20"/>
          <w:lang w:eastAsia="ru-RU"/>
        </w:rPr>
        <w:t>oms įsigyti</w:t>
      </w:r>
      <w:r>
        <w:rPr>
          <w:rFonts w:ascii="Nunito Sans" w:eastAsia="Times New Roman" w:hAnsi="Nunito Sans" w:cs="Arial"/>
          <w:sz w:val="20"/>
          <w:szCs w:val="20"/>
          <w:lang w:eastAsia="ru-RU"/>
        </w:rPr>
        <w:t xml:space="preserve"> ir ketina perduoti neskelbtiną informaciją, pasirašydamas šį dokumentą (toliau – </w:t>
      </w:r>
      <w:r>
        <w:rPr>
          <w:rFonts w:ascii="Nunito Sans" w:eastAsia="Times New Roman" w:hAnsi="Nunito Sans" w:cs="Arial"/>
          <w:b/>
          <w:sz w:val="20"/>
          <w:szCs w:val="20"/>
          <w:lang w:eastAsia="ru-RU"/>
        </w:rPr>
        <w:t>Įsipareigojimas</w:t>
      </w:r>
      <w:r>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62CF2989" w14:textId="77777777" w:rsidR="00D455A1" w:rsidRDefault="00D455A1">
      <w:pPr>
        <w:rPr>
          <w:rFonts w:ascii="Nunito Sans" w:eastAsia="Times New Roman" w:hAnsi="Nunito Sans" w:cs="Arial"/>
          <w:sz w:val="20"/>
          <w:szCs w:val="20"/>
          <w:lang w:eastAsia="ru-RU"/>
        </w:rPr>
      </w:pPr>
    </w:p>
    <w:p w14:paraId="62CF298A"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Neskelbtina informacija</w:t>
      </w:r>
    </w:p>
    <w:p w14:paraId="62CF298B" w14:textId="56347E54"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Pagal šį Įsipareigojimą neskelbtina informacija, kuriai taikomi konfidencialumo įsipareigojimai, laikomi visi ir bet kurie duomenys bei informacija pažymėta kaip </w:t>
      </w:r>
      <w:r w:rsidR="009D4BAB">
        <w:rPr>
          <w:rStyle w:val="normaltextrun"/>
          <w:rFonts w:ascii="Nunito Sans" w:hAnsi="Nunito Sans"/>
          <w:sz w:val="20"/>
          <w:szCs w:val="20"/>
          <w:bdr w:val="none" w:sz="0" w:space="0" w:color="auto" w:frame="1"/>
        </w:rPr>
        <w:t>„VIDINIO NAUDOJIMO INFORMACIJA“, „KONFIDENCIALI INFORMACIJA“, „KOMERCINĖ (GAMYBOS) PASLAPTIS“</w:t>
      </w:r>
      <w:r>
        <w:rPr>
          <w:rFonts w:ascii="Nunito Sans" w:eastAsia="Times New Roman" w:hAnsi="Nunito Sans" w:cs="Arial"/>
          <w:sz w:val="20"/>
          <w:szCs w:val="20"/>
          <w:lang w:eastAsia="ru-RU"/>
        </w:rPr>
        <w:t xml:space="preserve">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Pr>
          <w:rFonts w:ascii="Nunito Sans" w:eastAsia="Times New Roman" w:hAnsi="Nunito Sans" w:cs="Arial"/>
          <w:b/>
          <w:sz w:val="20"/>
          <w:szCs w:val="20"/>
          <w:lang w:eastAsia="ru-RU"/>
        </w:rPr>
        <w:t>Neskelbtina informacija</w:t>
      </w:r>
      <w:r>
        <w:rPr>
          <w:rFonts w:ascii="Nunito Sans" w:eastAsia="Times New Roman" w:hAnsi="Nunito Sans" w:cs="Arial"/>
          <w:sz w:val="20"/>
          <w:szCs w:val="20"/>
          <w:lang w:eastAsia="ru-RU"/>
        </w:rPr>
        <w:t>).</w:t>
      </w:r>
    </w:p>
    <w:p w14:paraId="62CF298C"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Neskelbtina informacija neapims tokios, kuri:</w:t>
      </w:r>
    </w:p>
    <w:p w14:paraId="62CF298D"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yra ar tampa vieša pagal Lietuvos Respublikos teisės aktus;</w:t>
      </w:r>
    </w:p>
    <w:p w14:paraId="62CF298E"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jos pateikimo metu jau buvo viešai skelbta ar kitokiu būdu viešai prieinama plačiajai visuomenei;</w:t>
      </w:r>
    </w:p>
    <w:p w14:paraId="62CF298F"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Bendrovė raštu praneša, kad ji nėra laikoma Neskelbtina informacija.</w:t>
      </w:r>
    </w:p>
    <w:p w14:paraId="62CF2991"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Kilus bet kokių abejonių dėl to, ar informacija laikoma Neskelbtina informacija, privalu elgtis su ja kaip su Neskelbtina informacija, kol Bendrovė neinformuos, kad tokia informacija nėra Neskelbtina informacija.</w:t>
      </w:r>
    </w:p>
    <w:p w14:paraId="62CF2992" w14:textId="77777777" w:rsidR="00D455A1" w:rsidRDefault="00D455A1">
      <w:pPr>
        <w:tabs>
          <w:tab w:val="left" w:pos="426"/>
        </w:tabs>
        <w:ind w:left="426"/>
        <w:contextualSpacing/>
        <w:rPr>
          <w:rFonts w:ascii="Nunito Sans" w:eastAsia="Times New Roman" w:hAnsi="Nunito Sans" w:cs="Arial"/>
          <w:sz w:val="20"/>
          <w:szCs w:val="20"/>
          <w:lang w:eastAsia="ru-RU"/>
        </w:rPr>
      </w:pPr>
    </w:p>
    <w:p w14:paraId="62CF2993" w14:textId="77777777" w:rsidR="00D455A1" w:rsidRDefault="00E0391C">
      <w:pPr>
        <w:numPr>
          <w:ilvl w:val="0"/>
          <w:numId w:val="40"/>
        </w:numPr>
        <w:tabs>
          <w:tab w:val="left" w:pos="426"/>
        </w:tabs>
        <w:ind w:left="426" w:hanging="426"/>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Neskelbtinos informacijos naudojimo tvarka</w:t>
      </w:r>
    </w:p>
    <w:p w14:paraId="62CF2994"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w:t>
      </w:r>
      <w:r>
        <w:rPr>
          <w:rFonts w:ascii="Tahoma" w:eastAsia="MS Mincho" w:hAnsi="Tahoma" w:cs="Tahoma"/>
          <w:color w:val="515365"/>
          <w:sz w:val="20"/>
          <w:szCs w:val="20"/>
        </w:rPr>
        <w:t xml:space="preserve"> </w:t>
      </w:r>
      <w:r>
        <w:rPr>
          <w:rFonts w:ascii="Nunito Sans" w:eastAsia="MS Mincho" w:hAnsi="Nunito Sans" w:cs="Tahoma"/>
          <w:sz w:val="20"/>
          <w:szCs w:val="20"/>
        </w:rPr>
        <w:t>jo darbuotojai, konsultantai, o jeigu Informacijos gavėjas priklauso įmonių grupei</w:t>
      </w:r>
      <w:r>
        <w:rPr>
          <w:rStyle w:val="FootnoteReference"/>
          <w:rFonts w:ascii="Nunito Sans" w:eastAsia="MS Mincho" w:hAnsi="Nunito Sans" w:cs="Tahoma"/>
          <w:sz w:val="20"/>
          <w:szCs w:val="20"/>
        </w:rPr>
        <w:footnoteReference w:id="4"/>
      </w:r>
      <w:r>
        <w:rPr>
          <w:rFonts w:ascii="Nunito Sans" w:eastAsia="MS Mincho" w:hAnsi="Nunito Sans" w:cs="Tahoma"/>
          <w:sz w:val="20"/>
          <w:szCs w:val="20"/>
        </w:rPr>
        <w:t xml:space="preserve"> – ir visos įmonių grupės darbuotojai ir kolegialių organų nariai (toliau – </w:t>
      </w:r>
      <w:r>
        <w:rPr>
          <w:rFonts w:ascii="Nunito Sans" w:eastAsia="MS Mincho" w:hAnsi="Nunito Sans" w:cs="Tahoma"/>
          <w:b/>
          <w:bCs/>
          <w:sz w:val="20"/>
          <w:szCs w:val="20"/>
        </w:rPr>
        <w:t>Atstovai</w:t>
      </w:r>
      <w:r>
        <w:rPr>
          <w:rFonts w:ascii="Nunito Sans" w:eastAsia="MS Mincho" w:hAnsi="Nunito Sans" w:cs="Tahoma"/>
          <w:sz w:val="20"/>
          <w:szCs w:val="20"/>
        </w:rPr>
        <w:t>)</w:t>
      </w:r>
      <w:r>
        <w:rPr>
          <w:rFonts w:ascii="Nunito Sans" w:eastAsia="Times New Roman" w:hAnsi="Nunito Sans" w:cs="Arial"/>
          <w:sz w:val="20"/>
          <w:szCs w:val="20"/>
          <w:lang w:eastAsia="ru-RU"/>
        </w:rPr>
        <w:t xml:space="preserve"> įsipareigoja:</w:t>
      </w:r>
    </w:p>
    <w:p w14:paraId="62CF2995"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naudoti išimtinai tam tikslui, kuriam ji buvo perduota;</w:t>
      </w:r>
    </w:p>
    <w:p w14:paraId="62CF2996"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neatskleisti Neskelbtinos informacijos jokiu būdu ir nenaudoti bet kokiu būdu, dėl kurio Bendrovei gali būti padaryta žala;</w:t>
      </w:r>
    </w:p>
    <w:p w14:paraId="62CF2997"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62CF2998"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be išankstinio rašytinio Bendrovės sutikimo neatskleisti ir neteikti Neskelbtinos informacijos tretiesiems asmenims;</w:t>
      </w:r>
    </w:p>
    <w:p w14:paraId="62CF2999" w14:textId="77777777" w:rsidR="00D455A1" w:rsidRDefault="00E0391C">
      <w:pPr>
        <w:numPr>
          <w:ilvl w:val="2"/>
          <w:numId w:val="40"/>
        </w:numPr>
        <w:tabs>
          <w:tab w:val="left" w:pos="426"/>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lastRenderedPageBreak/>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62CF299A" w14:textId="4A2CA7E5"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įsipareigoja informuoti Bendrovę elektroniniu paštu </w:t>
      </w:r>
      <w:r w:rsidR="00872DDF">
        <w:rPr>
          <w:rFonts w:ascii="Nunito Sans" w:hAnsi="Nunito Sans"/>
          <w:highlight w:val="lightGray"/>
        </w:rPr>
        <w:t>incidentai</w:t>
      </w:r>
      <w:r>
        <w:rPr>
          <w:rFonts w:ascii="Nunito Sans" w:hAnsi="Nunito Sans"/>
          <w:highlight w:val="lightGray"/>
        </w:rPr>
        <w:t>@</w:t>
      </w:r>
      <w:r w:rsidR="00872DDF">
        <w:rPr>
          <w:rFonts w:ascii="Nunito Sans" w:hAnsi="Nunito Sans"/>
          <w:highlight w:val="lightGray"/>
        </w:rPr>
        <w:t>litgrid.eu</w:t>
      </w:r>
      <w:r>
        <w:rPr>
          <w:rFonts w:ascii="Nunito Sans" w:hAnsi="Nunito Sans"/>
        </w:rPr>
        <w:t xml:space="preserve"> </w:t>
      </w:r>
      <w:r>
        <w:rPr>
          <w:rFonts w:ascii="Nunito Sans" w:eastAsia="Times New Roman" w:hAnsi="Nunito Sans" w:cs="Arial"/>
          <w:sz w:val="20"/>
          <w:szCs w:val="20"/>
          <w:lang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62CF299B"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62CF299C" w14:textId="77777777" w:rsidR="00D455A1" w:rsidRDefault="00E0391C">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62CF299D" w14:textId="77777777" w:rsidR="00D455A1" w:rsidRDefault="00E0391C">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62CF299E" w14:textId="77777777" w:rsidR="00D455A1" w:rsidRDefault="00E0391C">
      <w:pPr>
        <w:numPr>
          <w:ilvl w:val="1"/>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62CF299F"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gauna prieigą prie elektroninės Neskelbtinos informacijos, jis įsipareigoja:</w:t>
      </w:r>
    </w:p>
    <w:p w14:paraId="62CF29A0" w14:textId="77777777" w:rsidR="00D455A1" w:rsidRDefault="00E0391C">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2CF29A1" w14:textId="77777777" w:rsidR="00D455A1" w:rsidRDefault="00E0391C">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62CF29A2"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Pr>
          <w:rFonts w:ascii="Nunito Sans" w:eastAsia="Times New Roman" w:hAnsi="Nunito Sans" w:cs="Arial"/>
          <w:sz w:val="20"/>
          <w:szCs w:val="20"/>
          <w:lang w:eastAsia="ru-RU"/>
        </w:rPr>
        <w:t>intranet</w:t>
      </w:r>
      <w:proofErr w:type="spellEnd"/>
      <w:r>
        <w:rPr>
          <w:rFonts w:ascii="Nunito Sans" w:eastAsia="Times New Roman" w:hAnsi="Nunito Sans" w:cs="Arial"/>
          <w:sz w:val="20"/>
          <w:szCs w:val="20"/>
          <w:lang w:eastAsia="ru-RU"/>
        </w:rPr>
        <w:t xml:space="preserve"> sistemos), debesijos sistemos.</w:t>
      </w:r>
    </w:p>
    <w:p w14:paraId="62CF29A3"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62CF29A4" w14:textId="77777777" w:rsidR="00D455A1" w:rsidRDefault="00D455A1">
      <w:pPr>
        <w:tabs>
          <w:tab w:val="left" w:pos="426"/>
        </w:tabs>
        <w:ind w:left="426"/>
        <w:rPr>
          <w:rFonts w:ascii="Nunito Sans" w:eastAsia="Times New Roman" w:hAnsi="Nunito Sans" w:cs="Arial"/>
          <w:sz w:val="20"/>
          <w:szCs w:val="20"/>
          <w:lang w:eastAsia="ru-RU"/>
        </w:rPr>
      </w:pPr>
    </w:p>
    <w:p w14:paraId="62CF29A5"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Informacijos sunaikinimas</w:t>
      </w:r>
    </w:p>
    <w:p w14:paraId="62CF29A6"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62CF29A7" w14:textId="77777777" w:rsidR="00D455A1" w:rsidRDefault="00D455A1">
      <w:pPr>
        <w:tabs>
          <w:tab w:val="left" w:pos="426"/>
        </w:tabs>
        <w:ind w:left="425" w:hanging="720"/>
        <w:rPr>
          <w:rFonts w:ascii="Nunito Sans" w:eastAsia="Times New Roman" w:hAnsi="Nunito Sans" w:cs="Arial"/>
          <w:sz w:val="20"/>
          <w:szCs w:val="20"/>
          <w:lang w:eastAsia="ru-RU"/>
        </w:rPr>
      </w:pPr>
    </w:p>
    <w:p w14:paraId="62CF29A8"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lastRenderedPageBreak/>
        <w:t>Atsakomybė</w:t>
      </w:r>
    </w:p>
    <w:p w14:paraId="62CF29A9"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atsakomybė. </w:t>
      </w:r>
    </w:p>
    <w:p w14:paraId="62CF29AA"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bookmarkStart w:id="0" w:name="_Hlk485557543"/>
      <w:r>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Pr>
          <w:rFonts w:ascii="Nunito Sans" w:eastAsia="Times New Roman" w:hAnsi="Nunito Sans" w:cs="Arial"/>
          <w:sz w:val="20"/>
          <w:szCs w:val="20"/>
          <w:lang w:eastAsia="ru-RU"/>
        </w:rPr>
        <w:t xml:space="preserve"> </w:t>
      </w:r>
    </w:p>
    <w:p w14:paraId="62CF29AB"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Informacijos gavėjas privalo pasirūpinti, kad jo Atstovai tinkamai laikytųsi šiame Įsipareigojime nustatytų konfidencialumo įsipareigojimų.</w:t>
      </w:r>
    </w:p>
    <w:p w14:paraId="62CF29AC" w14:textId="77777777" w:rsidR="00D455A1" w:rsidRDefault="00D455A1">
      <w:pPr>
        <w:tabs>
          <w:tab w:val="left" w:pos="426"/>
        </w:tabs>
        <w:ind w:left="425"/>
        <w:rPr>
          <w:rFonts w:ascii="Nunito Sans" w:eastAsia="Times New Roman" w:hAnsi="Nunito Sans" w:cs="Arial"/>
          <w:sz w:val="20"/>
          <w:szCs w:val="20"/>
          <w:lang w:eastAsia="ru-RU"/>
        </w:rPr>
      </w:pPr>
    </w:p>
    <w:bookmarkEnd w:id="0"/>
    <w:p w14:paraId="62CF29AD" w14:textId="77777777" w:rsidR="00D455A1" w:rsidRDefault="00E0391C">
      <w:pPr>
        <w:numPr>
          <w:ilvl w:val="0"/>
          <w:numId w:val="40"/>
        </w:numPr>
        <w:tabs>
          <w:tab w:val="left" w:pos="426"/>
        </w:tabs>
        <w:ind w:left="426" w:hanging="426"/>
        <w:rPr>
          <w:rFonts w:ascii="Nunito Sans" w:eastAsia="Times New Roman" w:hAnsi="Nunito Sans" w:cs="Arial"/>
          <w:b/>
          <w:bCs/>
          <w:sz w:val="20"/>
          <w:szCs w:val="20"/>
          <w:lang w:eastAsia="ru-RU"/>
        </w:rPr>
      </w:pPr>
      <w:r>
        <w:rPr>
          <w:rFonts w:ascii="Nunito Sans" w:eastAsia="Times New Roman" w:hAnsi="Nunito Sans" w:cs="Arial"/>
          <w:b/>
          <w:bCs/>
          <w:sz w:val="20"/>
          <w:szCs w:val="20"/>
          <w:lang w:eastAsia="ru-RU"/>
        </w:rPr>
        <w:t>Įsipareigojimo galiojimas</w:t>
      </w:r>
    </w:p>
    <w:p w14:paraId="62CF29AE"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Įsipareigojimas įsigalioja jį pasirašius Informacijos gavėjui.</w:t>
      </w:r>
    </w:p>
    <w:p w14:paraId="62CF29AF" w14:textId="5B79C80C"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Šiuo Įsipareigojimu prisiimti įsipareigojimai neatskleisti Neskelbtinos informacijos yra tęstinio pobūdžio ir galios </w:t>
      </w:r>
      <w:r w:rsidR="0093307A">
        <w:rPr>
          <w:rFonts w:ascii="Nunito Sans" w:eastAsia="Times New Roman" w:hAnsi="Nunito Sans" w:cs="Arial"/>
          <w:sz w:val="20"/>
          <w:szCs w:val="20"/>
          <w:highlight w:val="lightGray"/>
          <w:lang w:eastAsia="ru-RU"/>
        </w:rPr>
        <w:t>3</w:t>
      </w:r>
      <w:r>
        <w:rPr>
          <w:rFonts w:ascii="Nunito Sans" w:eastAsia="Times New Roman" w:hAnsi="Nunito Sans" w:cs="Arial"/>
          <w:sz w:val="20"/>
          <w:szCs w:val="20"/>
          <w:highlight w:val="lightGray"/>
          <w:lang w:eastAsia="ru-RU"/>
        </w:rPr>
        <w:t xml:space="preserve"> metus </w:t>
      </w:r>
      <w:r>
        <w:rPr>
          <w:rFonts w:ascii="Nunito Sans" w:eastAsia="Times New Roman" w:hAnsi="Nunito Sans" w:cs="Arial"/>
          <w:sz w:val="20"/>
          <w:szCs w:val="20"/>
          <w:lang w:eastAsia="ru-RU"/>
        </w:rPr>
        <w:t>nuo šio Įsipareigojimo pasirašymo dienos.</w:t>
      </w:r>
      <w:r>
        <w:rPr>
          <w:rFonts w:ascii="Tahoma" w:eastAsia="MS Mincho" w:hAnsi="Tahoma" w:cs="Tahoma"/>
          <w:color w:val="515365"/>
          <w:sz w:val="20"/>
          <w:szCs w:val="20"/>
        </w:rPr>
        <w:t xml:space="preserve"> </w:t>
      </w:r>
    </w:p>
    <w:p w14:paraId="62CF29B0"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62CF29B1"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62CF29B2" w14:textId="77777777" w:rsidR="00D455A1" w:rsidRDefault="00D455A1">
      <w:pPr>
        <w:tabs>
          <w:tab w:val="left" w:pos="426"/>
        </w:tabs>
        <w:ind w:left="425"/>
        <w:rPr>
          <w:rFonts w:ascii="Nunito Sans" w:eastAsia="Times New Roman" w:hAnsi="Nunito Sans" w:cs="Arial"/>
          <w:sz w:val="20"/>
          <w:szCs w:val="20"/>
          <w:lang w:eastAsia="ru-RU"/>
        </w:rPr>
      </w:pPr>
    </w:p>
    <w:p w14:paraId="62CF29B3"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Kitos sąlygos</w:t>
      </w:r>
    </w:p>
    <w:p w14:paraId="62CF29B4"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Įsipareigojimas sudaromas Informacijos gavėjui pasirašant jį kvalifikuotu elektroniniu parašu</w:t>
      </w:r>
      <w:r>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62CF29B5"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62CF29B6" w14:textId="77777777" w:rsidR="00D455A1" w:rsidRDefault="00D455A1">
      <w:pPr>
        <w:tabs>
          <w:tab w:val="left" w:pos="5210"/>
        </w:tabs>
        <w:rPr>
          <w:rFonts w:ascii="Nunito Sans" w:eastAsia="Times New Roman" w:hAnsi="Nunito Sans" w:cs="Arial"/>
          <w:sz w:val="20"/>
          <w:szCs w:val="20"/>
          <w:lang w:eastAsia="ru-RU"/>
        </w:rPr>
      </w:pPr>
    </w:p>
    <w:p w14:paraId="62CF29B7" w14:textId="77777777" w:rsidR="00D455A1" w:rsidRDefault="00D455A1">
      <w:pPr>
        <w:tabs>
          <w:tab w:val="left" w:pos="5210"/>
        </w:tabs>
        <w:rPr>
          <w:rFonts w:ascii="Nunito Sans" w:eastAsia="Times New Roman" w:hAnsi="Nunito Sans" w:cs="Arial"/>
          <w:sz w:val="20"/>
          <w:szCs w:val="20"/>
          <w:lang w:eastAsia="ru-RU"/>
        </w:rPr>
      </w:pPr>
    </w:p>
    <w:p w14:paraId="62CF29B8" w14:textId="77777777" w:rsidR="00D455A1" w:rsidRDefault="00E0391C">
      <w:pPr>
        <w:tabs>
          <w:tab w:val="left" w:pos="5210"/>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w:t>
      </w:r>
      <w:r>
        <w:rPr>
          <w:rFonts w:ascii="Nunito Sans" w:hAnsi="Nunito Sans" w:cs="Arial"/>
        </w:rPr>
        <w:t>_________________________________________</w:t>
      </w:r>
    </w:p>
    <w:sectPr w:rsidR="00D455A1">
      <w:headerReference w:type="default" r:id="rId13"/>
      <w:footerReference w:type="default" r:id="rId14"/>
      <w:pgSz w:w="11909" w:h="16834"/>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F29FE" w14:textId="77777777" w:rsidR="00E0391C" w:rsidRDefault="00E0391C">
      <w:r>
        <w:separator/>
      </w:r>
    </w:p>
  </w:endnote>
  <w:endnote w:type="continuationSeparator" w:id="0">
    <w:p w14:paraId="62CF2A00" w14:textId="77777777" w:rsidR="00E0391C" w:rsidRDefault="00E0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86"/>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86"/>
    <w:family w:val="swiss"/>
    <w:pitch w:val="variable"/>
    <w:sig w:usb0="A00006FF" w:usb1="4000205B" w:usb2="00000010" w:usb3="00000000" w:csb0="0000019F" w:csb1="00000000"/>
  </w:font>
  <w:font w:name="Prompt">
    <w:charset w:val="22"/>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EndPr/>
    <w:sdtContent>
      <w:p w14:paraId="62CF29FA" w14:textId="77777777" w:rsidR="00D455A1" w:rsidRDefault="00E0391C">
        <w:pPr>
          <w:pStyle w:val="Footer"/>
          <w:jc w:val="right"/>
          <w:rPr>
            <w:sz w:val="15"/>
            <w:szCs w:val="15"/>
          </w:rPr>
        </w:pPr>
        <w:r>
          <w:rPr>
            <w:noProof/>
            <w:color w:val="00A071"/>
          </w:rPr>
          <w:drawing>
            <wp:anchor distT="0" distB="0" distL="114300" distR="114300" simplePos="0" relativeHeight="251652096" behindDoc="1" locked="0" layoutInCell="1" allowOverlap="1" wp14:anchorId="62CF29FE" wp14:editId="62CF29FF">
              <wp:simplePos x="0" y="0"/>
              <wp:positionH relativeFrom="column">
                <wp:posOffset>762</wp:posOffset>
              </wp:positionH>
              <wp:positionV relativeFrom="paragraph">
                <wp:posOffset>-762</wp:posOffset>
              </wp:positionV>
              <wp:extent cx="672674" cy="155938"/>
              <wp:effectExtent l="0" t="0" r="635" b="0"/>
              <wp:wrapNone/>
              <wp:docPr id="56"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672674" cy="155938"/>
                      </a:xfrm>
                      <a:prstGeom prst="rect">
                        <a:avLst/>
                      </a:prstGeom>
                    </pic:spPr>
                  </pic:pic>
                </a:graphicData>
              </a:graphic>
            </wp:anchor>
          </w:drawing>
        </w:r>
        <w:r>
          <w:rPr>
            <w:color w:val="00A071"/>
            <w:sz w:val="15"/>
            <w:szCs w:val="15"/>
          </w:rPr>
          <w:fldChar w:fldCharType="begin"/>
        </w:r>
        <w:r>
          <w:rPr>
            <w:color w:val="00A071"/>
            <w:sz w:val="15"/>
            <w:szCs w:val="15"/>
          </w:rPr>
          <w:instrText>PAGE   \* MERGEFORMAT</w:instrText>
        </w:r>
        <w:r>
          <w:rPr>
            <w:color w:val="00A071"/>
            <w:sz w:val="15"/>
            <w:szCs w:val="15"/>
          </w:rPr>
          <w:fldChar w:fldCharType="separate"/>
        </w:r>
        <w:r>
          <w:rPr>
            <w:color w:val="00A071"/>
            <w:sz w:val="15"/>
            <w:szCs w:val="15"/>
          </w:rPr>
          <w:t>6</w:t>
        </w:r>
        <w:r>
          <w:rPr>
            <w:color w:val="00A071"/>
            <w:sz w:val="15"/>
            <w:szCs w:val="15"/>
          </w:rPr>
          <w:fldChar w:fldCharType="end"/>
        </w:r>
      </w:p>
    </w:sdtContent>
  </w:sdt>
  <w:p w14:paraId="62CF29FB" w14:textId="77777777" w:rsidR="00D455A1" w:rsidRDefault="00D455A1">
    <w:pPr>
      <w:pStyle w:val="Footer"/>
      <w:rPr>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F29F7" w14:textId="77777777" w:rsidR="00D455A1" w:rsidRDefault="00E0391C">
      <w:r>
        <w:separator/>
      </w:r>
    </w:p>
  </w:footnote>
  <w:footnote w:type="continuationSeparator" w:id="0">
    <w:p w14:paraId="62CF29F8" w14:textId="77777777" w:rsidR="00D455A1" w:rsidRDefault="00E0391C">
      <w:r>
        <w:continuationSeparator/>
      </w:r>
    </w:p>
  </w:footnote>
  <w:footnote w:id="1">
    <w:p w14:paraId="62CF2A00" w14:textId="77777777" w:rsidR="00D455A1" w:rsidRDefault="00E0391C">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cs="Arial"/>
          <w:sz w:val="16"/>
          <w:szCs w:val="16"/>
        </w:rPr>
        <w:t xml:space="preserve"> Siekiant identifikuoti konkretų asmenį privaloma nurodyti tikslų asmens kodą.</w:t>
      </w:r>
    </w:p>
  </w:footnote>
  <w:footnote w:id="2">
    <w:p w14:paraId="62CF2A01" w14:textId="77777777" w:rsidR="00D455A1" w:rsidRDefault="00E0391C">
      <w:pPr>
        <w:pStyle w:val="FootnoteText"/>
        <w:jc w:val="both"/>
        <w:rPr>
          <w:rFonts w:ascii="Nunito Sans" w:hAnsi="Nunito Sans" w:cs="Arial"/>
          <w:sz w:val="16"/>
          <w:szCs w:val="16"/>
        </w:rPr>
      </w:pPr>
      <w:r>
        <w:rPr>
          <w:rStyle w:val="FootnoteReference"/>
          <w:rFonts w:ascii="Nunito Sans" w:hAnsi="Nunito Sans" w:cs="Arial"/>
          <w:sz w:val="16"/>
          <w:szCs w:val="16"/>
        </w:rPr>
        <w:footnoteRef/>
      </w:r>
      <w:r w:rsidRPr="00E0391C">
        <w:rPr>
          <w:rFonts w:ascii="Nunito Sans" w:hAnsi="Nunito Sans" w:cs="Arial"/>
          <w:sz w:val="16"/>
          <w:szCs w:val="16"/>
        </w:rPr>
        <w:t xml:space="preserve"> </w:t>
      </w:r>
      <w:r>
        <w:rPr>
          <w:rFonts w:ascii="Nunito Sans" w:hAnsi="Nunito Sans" w:cs="Arial"/>
          <w:sz w:val="16"/>
          <w:szCs w:val="16"/>
        </w:rPr>
        <w:t xml:space="preserve">Gyvenamosios vietos adresas reikalingas siekiant sudaryti galimybę susisiekti su Informacijos gavėju šio Įsipareigojimo užtikrinimo klausimais. </w:t>
      </w:r>
    </w:p>
    <w:p w14:paraId="62CF2A02" w14:textId="77777777" w:rsidR="00D455A1" w:rsidRDefault="00E0391C">
      <w:pPr>
        <w:pStyle w:val="FootnoteText"/>
        <w:jc w:val="both"/>
        <w:rPr>
          <w:rFonts w:ascii="Nunito Sans" w:hAnsi="Nunito Sans" w:cs="Arial"/>
        </w:rPr>
      </w:pPr>
      <w:r>
        <w:rPr>
          <w:rFonts w:ascii="Nunito Sans" w:hAnsi="Nunito Sans" w:cs="Arial"/>
          <w:sz w:val="16"/>
          <w:szCs w:val="16"/>
        </w:rPr>
        <w:t xml:space="preserve">Papildomai informuojame, kad Įsipareigojimas, kartu su jame Jūsų nurodyta asmenine informacija, registruojamas ir saugomas </w:t>
      </w:r>
      <w:r>
        <w:rPr>
          <w:rFonts w:ascii="Nunito Sans" w:hAnsi="Nunito Sans" w:cs="Arial"/>
          <w:i/>
          <w:iCs/>
          <w:sz w:val="16"/>
          <w:szCs w:val="16"/>
        </w:rPr>
        <w:t>Bendrovės pavadinimas</w:t>
      </w:r>
      <w:r>
        <w:rPr>
          <w:rFonts w:ascii="Nunito Sans" w:hAnsi="Nunito Sans" w:cs="Arial"/>
          <w:sz w:val="16"/>
          <w:szCs w:val="16"/>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62CF2A03" w14:textId="7A1F4219" w:rsidR="00D455A1" w:rsidRDefault="00E0391C">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cs="Arial"/>
          <w:sz w:val="16"/>
          <w:szCs w:val="16"/>
        </w:rPr>
        <w:t xml:space="preserve"> Daugiau informacijos apie asmens duomenų tvarkymą pateikiama Bendrovės interneto svetainėje adresu: </w:t>
      </w:r>
      <w:hyperlink r:id="rId1" w:history="1">
        <w:r w:rsidR="00164F0D" w:rsidRPr="00E31C4B">
          <w:rPr>
            <w:rStyle w:val="Hyperlink"/>
            <w:rFonts w:ascii="Nunito Sans" w:hAnsi="Nunito Sans" w:cs="Arial"/>
            <w:sz w:val="16"/>
            <w:szCs w:val="16"/>
          </w:rPr>
          <w:t>https://www.litgrid.eu/index.php/apie-litgrid/asmens-duomenu-apsauga/3936</w:t>
        </w:r>
      </w:hyperlink>
      <w:r>
        <w:rPr>
          <w:rFonts w:ascii="Tahoma" w:hAnsi="Tahoma" w:cs="Tahoma"/>
          <w:sz w:val="16"/>
          <w:szCs w:val="16"/>
        </w:rPr>
        <w:t xml:space="preserve"> </w:t>
      </w:r>
    </w:p>
  </w:footnote>
  <w:footnote w:id="4">
    <w:p w14:paraId="62CF2A04" w14:textId="77777777" w:rsidR="00D455A1" w:rsidRDefault="00E0391C">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cs="Tahoma"/>
          <w:sz w:val="16"/>
          <w:szCs w:val="16"/>
        </w:rPr>
        <w:t xml:space="preserve"> </w:t>
      </w:r>
      <w:r>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F29F9" w14:textId="77777777" w:rsidR="00D455A1" w:rsidRDefault="00E0391C">
    <w:pPr>
      <w:rPr>
        <w:rFonts w:ascii="Trebuchet MS" w:hAnsi="Trebuchet MS"/>
      </w:rPr>
    </w:pPr>
    <w:r>
      <w:rPr>
        <w:noProof/>
      </w:rPr>
      <mc:AlternateContent>
        <mc:Choice Requires="wps">
          <w:drawing>
            <wp:anchor distT="0" distB="0" distL="114300" distR="114300" simplePos="0" relativeHeight="251654144" behindDoc="0" locked="0" layoutInCell="1" allowOverlap="1" wp14:anchorId="62CF29FC" wp14:editId="62CF29FD">
              <wp:simplePos x="0" y="0"/>
              <wp:positionH relativeFrom="margin">
                <wp:posOffset>-97155</wp:posOffset>
              </wp:positionH>
              <wp:positionV relativeFrom="paragraph">
                <wp:posOffset>-170815</wp:posOffset>
              </wp:positionV>
              <wp:extent cx="6747933" cy="323635"/>
              <wp:effectExtent l="0" t="0" r="0" b="0"/>
              <wp:wrapNone/>
              <wp:docPr id="57" name="Rectangle 48"/>
              <wp:cNvGraphicFramePr/>
              <a:graphic xmlns:a="http://schemas.openxmlformats.org/drawingml/2006/main">
                <a:graphicData uri="http://schemas.microsoft.com/office/word/2010/wordprocessingShape">
                  <wps:wsp>
                    <wps:cNvSpPr/>
                    <wps:spPr>
                      <a:xfrm>
                        <a:off x="0" y="0"/>
                        <a:ext cx="6747933" cy="323635"/>
                      </a:xfrm>
                      <a:prstGeom prst="rect">
                        <a:avLst/>
                      </a:prstGeom>
                      <a:noFill/>
                      <a:ln w="25400" cap="flat" cmpd="sng">
                        <a:prstDash val="solid"/>
                        <a:round/>
                      </a:ln>
                    </wps:spPr>
                    <wps:txbx>
                      <w:txbxContent>
                        <w:p w14:paraId="62CF2A09" w14:textId="77777777" w:rsidR="00D455A1" w:rsidRDefault="00E0391C">
                          <w:pPr>
                            <w:rPr>
                              <w:color w:val="00A071"/>
                              <w:sz w:val="12"/>
                              <w:szCs w:val="12"/>
                            </w:rPr>
                          </w:pPr>
                          <w:r>
                            <w:rPr>
                              <w:color w:val="00A071"/>
                              <w:sz w:val="12"/>
                              <w:szCs w:val="12"/>
                            </w:rPr>
                            <w:t>UAB „EPSO-G“ ĮMONIŲ GRUPĖS INFORMACIJOS VALDYMO TVARKOS APRAŠAS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F29FC" id="Rectangle 48" o:spid="_x0000_s1026" style="position:absolute;left:0;text-align:left;margin-left:-7.65pt;margin-top:-13.45pt;width:531.35pt;height:25.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" filled="f" stroked="f" strokeweight="2pt">
              <v:stroke joinstyle="round"/>
              <v:textbox>
                <w:txbxContent>
                  <w:p w14:paraId="62CF2A09" w14:textId="77777777" w:rsidR="00D455A1" w:rsidRDefault="00E0391C">
                    <w:pPr>
                      <w:rPr>
                        <w:color w:val="00A071"/>
                        <w:sz w:val="12"/>
                        <w:szCs w:val="12"/>
                      </w:rPr>
                    </w:pPr>
                    <w:r>
                      <w:rPr>
                        <w:color w:val="00A071"/>
                        <w:sz w:val="12"/>
                        <w:szCs w:val="12"/>
                      </w:rPr>
                      <w:t>UAB „EPSO-G“ ĮMONIŲ GRUPĖS INFORMACIJOS VALDYMO TVARKOS APRAŠAS</w:t>
                    </w: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multilevel"/>
    <w:tmpl w:val="80EEA37C"/>
    <w:lvl w:ilvl="0">
      <w:start w:val="1"/>
      <w:numFmt w:val="decimal"/>
      <w:pStyle w:val="ListNumber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F"/>
    <w:multiLevelType w:val="multilevel"/>
    <w:tmpl w:val="533A483A"/>
    <w:lvl w:ilvl="0">
      <w:start w:val="1"/>
      <w:numFmt w:val="lowerLetter"/>
      <w:pStyle w:val="ListNumber2"/>
      <w:lvlText w:val="%1)"/>
      <w:lvlJc w:val="left"/>
      <w:pPr>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0"/>
    <w:multiLevelType w:val="multilevel"/>
    <w:tmpl w:val="D4347E0E"/>
    <w:lvl w:ilvl="0">
      <w:start w:val="1"/>
      <w:numFmt w:val="bullet"/>
      <w:pStyle w:val="ListBullet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81"/>
    <w:multiLevelType w:val="multilevel"/>
    <w:tmpl w:val="4C4C4FE0"/>
    <w:lvl w:ilvl="0">
      <w:start w:val="1"/>
      <w:numFmt w:val="bullet"/>
      <w:pStyle w:val="ListBullet4"/>
      <w:lvlText w:val=""/>
      <w:lvlJc w:val="left"/>
      <w:pPr>
        <w:tabs>
          <w:tab w:val="num" w:pos="1209"/>
        </w:tabs>
        <w:ind w:left="1209"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2"/>
    <w:multiLevelType w:val="multilevel"/>
    <w:tmpl w:val="8796113E"/>
    <w:lvl w:ilvl="0">
      <w:start w:val="1"/>
      <w:numFmt w:val="bullet"/>
      <w:pStyle w:val="ListBullet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3"/>
    <w:multiLevelType w:val="multilevel"/>
    <w:tmpl w:val="4A02AB86"/>
    <w:lvl w:ilvl="0">
      <w:start w:val="1"/>
      <w:numFmt w:val="bullet"/>
      <w:pStyle w:val="ListBullet2"/>
      <w:lvlText w:val=""/>
      <w:lvlJc w:val="left"/>
      <w:pPr>
        <w:tabs>
          <w:tab w:val="num" w:pos="643"/>
        </w:tabs>
        <w:ind w:left="643"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8"/>
    <w:multiLevelType w:val="multilevel"/>
    <w:tmpl w:val="C5CCB794"/>
    <w:lvl w:ilvl="0">
      <w:start w:val="1"/>
      <w:numFmt w:val="decimal"/>
      <w:pStyle w:val="ListNumber"/>
      <w:lvlText w:val="%1)"/>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9"/>
    <w:multiLevelType w:val="multilevel"/>
    <w:tmpl w:val="326017A6"/>
    <w:lvl w:ilvl="0">
      <w:start w:val="1"/>
      <w:numFmt w:val="bullet"/>
      <w:pStyle w:val="ListBullet"/>
      <w:lvlText w:val=""/>
      <w:lvlJc w:val="left"/>
      <w:pPr>
        <w:tabs>
          <w:tab w:val="num" w:pos="360"/>
        </w:tabs>
        <w:ind w:left="360"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59F5BC8"/>
    <w:multiLevelType w:val="multilevel"/>
    <w:tmpl w:val="A69C2DB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427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88604972"/>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multilevel"/>
    <w:tmpl w:val="0046D940"/>
    <w:styleLink w:val="CurrentList11"/>
    <w:lvl w:ilvl="0">
      <w:start w:val="1"/>
      <w:numFmt w:val="lowerLetter"/>
      <w:lvlText w:val="%1."/>
      <w:lvlJc w:val="left"/>
      <w:pPr>
        <w:ind w:left="644" w:hanging="360"/>
      </w:pPr>
      <w:rPr>
        <w:rFonts w:ascii="Nunito Sans" w:hAnsi="Nunito Sans" w:hint="default"/>
        <w:b w:val="0"/>
        <w:i w:val="0"/>
        <w:color w:val="auto"/>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561829B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E6A23F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multilevel"/>
    <w:tmpl w:val="AFECA600"/>
    <w:styleLink w:val="CurrentList21"/>
    <w:lvl w:ilvl="0">
      <w:start w:val="2023"/>
      <w:numFmt w:val="decimal"/>
      <w:lvlText w:val="%1"/>
      <w:lvlJc w:val="left"/>
      <w:pPr>
        <w:ind w:left="78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E83C0B20"/>
    <w:styleLink w:val="1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2D3A564E"/>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3AD8D75A"/>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52F4BF4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F1D2CFFC"/>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64A8196A"/>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42E6CD8C"/>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A9CCAA3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B1D00FD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969C729C"/>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6DCEE136"/>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5D70EA58"/>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CC2C6044"/>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F22AF010"/>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73003CF2"/>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2DD21858"/>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2160C194"/>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multilevel"/>
    <w:tmpl w:val="AB58B876"/>
    <w:styleLink w:val="CurrentList31"/>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EC7288B2"/>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EA1AA25A"/>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427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FAF2AEB2"/>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6C36D82"/>
    <w:multiLevelType w:val="multilevel"/>
    <w:tmpl w:val="EA6E2090"/>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8505C98"/>
    <w:multiLevelType w:val="multilevel"/>
    <w:tmpl w:val="6546C5BE"/>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95452BC"/>
    <w:multiLevelType w:val="multilevel"/>
    <w:tmpl w:val="D55236FE"/>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AEB5FC9"/>
    <w:multiLevelType w:val="multilevel"/>
    <w:tmpl w:val="430CAD86"/>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8D2CA3"/>
    <w:multiLevelType w:val="multilevel"/>
    <w:tmpl w:val="7A4E873C"/>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C86758B"/>
    <w:multiLevelType w:val="multilevel"/>
    <w:tmpl w:val="01405264"/>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7" w15:restartNumberingAfterBreak="0">
    <w:nsid w:val="7F652830"/>
    <w:multiLevelType w:val="multilevel"/>
    <w:tmpl w:val="D496210A"/>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89508028">
    <w:abstractNumId w:val="0"/>
  </w:num>
  <w:num w:numId="2" w16cid:durableId="951060515">
    <w:abstractNumId w:val="1"/>
  </w:num>
  <w:num w:numId="3" w16cid:durableId="1543831791">
    <w:abstractNumId w:val="2"/>
  </w:num>
  <w:num w:numId="4" w16cid:durableId="1795517635">
    <w:abstractNumId w:val="3"/>
  </w:num>
  <w:num w:numId="5" w16cid:durableId="256325682">
    <w:abstractNumId w:val="4"/>
  </w:num>
  <w:num w:numId="6" w16cid:durableId="1310212919">
    <w:abstractNumId w:val="5"/>
  </w:num>
  <w:num w:numId="7" w16cid:durableId="698900116">
    <w:abstractNumId w:val="6"/>
  </w:num>
  <w:num w:numId="8" w16cid:durableId="2017803208">
    <w:abstractNumId w:val="7"/>
  </w:num>
  <w:num w:numId="9" w16cid:durableId="2061439016">
    <w:abstractNumId w:val="8"/>
  </w:num>
  <w:num w:numId="10" w16cid:durableId="979111795">
    <w:abstractNumId w:val="9"/>
  </w:num>
  <w:num w:numId="11" w16cid:durableId="55785217">
    <w:abstractNumId w:val="10"/>
  </w:num>
  <w:num w:numId="12" w16cid:durableId="1709181701">
    <w:abstractNumId w:val="11"/>
  </w:num>
  <w:num w:numId="13" w16cid:durableId="1836920554">
    <w:abstractNumId w:val="12"/>
  </w:num>
  <w:num w:numId="14" w16cid:durableId="782572890">
    <w:abstractNumId w:val="13"/>
  </w:num>
  <w:num w:numId="15" w16cid:durableId="879786035">
    <w:abstractNumId w:val="14"/>
  </w:num>
  <w:num w:numId="16" w16cid:durableId="241842860">
    <w:abstractNumId w:val="15"/>
  </w:num>
  <w:num w:numId="17" w16cid:durableId="1219316771">
    <w:abstractNumId w:val="16"/>
  </w:num>
  <w:num w:numId="18" w16cid:durableId="681247190">
    <w:abstractNumId w:val="17"/>
  </w:num>
  <w:num w:numId="19" w16cid:durableId="877468647">
    <w:abstractNumId w:val="18"/>
  </w:num>
  <w:num w:numId="20" w16cid:durableId="2130078173">
    <w:abstractNumId w:val="19"/>
  </w:num>
  <w:num w:numId="21" w16cid:durableId="1128627223">
    <w:abstractNumId w:val="20"/>
  </w:num>
  <w:num w:numId="22" w16cid:durableId="1860197330">
    <w:abstractNumId w:val="21"/>
  </w:num>
  <w:num w:numId="23" w16cid:durableId="2096397659">
    <w:abstractNumId w:val="22"/>
  </w:num>
  <w:num w:numId="24" w16cid:durableId="1127969410">
    <w:abstractNumId w:val="23"/>
  </w:num>
  <w:num w:numId="25" w16cid:durableId="304622974">
    <w:abstractNumId w:val="24"/>
  </w:num>
  <w:num w:numId="26" w16cid:durableId="920139259">
    <w:abstractNumId w:val="25"/>
  </w:num>
  <w:num w:numId="27" w16cid:durableId="634020554">
    <w:abstractNumId w:val="26"/>
  </w:num>
  <w:num w:numId="28" w16cid:durableId="1923220347">
    <w:abstractNumId w:val="27"/>
  </w:num>
  <w:num w:numId="29" w16cid:durableId="627779640">
    <w:abstractNumId w:val="28"/>
  </w:num>
  <w:num w:numId="30" w16cid:durableId="1973513216">
    <w:abstractNumId w:val="29"/>
  </w:num>
  <w:num w:numId="31" w16cid:durableId="495073876">
    <w:abstractNumId w:val="30"/>
  </w:num>
  <w:num w:numId="32" w16cid:durableId="2127658074">
    <w:abstractNumId w:val="31"/>
  </w:num>
  <w:num w:numId="33" w16cid:durableId="1136994942">
    <w:abstractNumId w:val="32"/>
  </w:num>
  <w:num w:numId="34" w16cid:durableId="1851408523">
    <w:abstractNumId w:val="33"/>
  </w:num>
  <w:num w:numId="35" w16cid:durableId="524755345">
    <w:abstractNumId w:val="34"/>
  </w:num>
  <w:num w:numId="36" w16cid:durableId="481893952">
    <w:abstractNumId w:val="35"/>
  </w:num>
  <w:num w:numId="37" w16cid:durableId="533810605">
    <w:abstractNumId w:val="36"/>
  </w:num>
  <w:num w:numId="38" w16cid:durableId="1434789718">
    <w:abstractNumId w:val="37"/>
  </w:num>
  <w:num w:numId="39" w16cid:durableId="1416902179">
    <w:abstractNumId w:val="38"/>
  </w:num>
  <w:num w:numId="40" w16cid:durableId="938220255">
    <w:abstractNumId w:val="39"/>
  </w:num>
  <w:num w:numId="41" w16cid:durableId="90707926">
    <w:abstractNumId w:val="40"/>
  </w:num>
  <w:num w:numId="42" w16cid:durableId="211968204">
    <w:abstractNumId w:val="41"/>
  </w:num>
  <w:num w:numId="43" w16cid:durableId="2056003136">
    <w:abstractNumId w:val="42"/>
  </w:num>
  <w:num w:numId="44" w16cid:durableId="908074750">
    <w:abstractNumId w:val="43"/>
  </w:num>
  <w:num w:numId="45" w16cid:durableId="1272974388">
    <w:abstractNumId w:val="44"/>
  </w:num>
  <w:num w:numId="46" w16cid:durableId="1066417943">
    <w:abstractNumId w:val="45"/>
  </w:num>
  <w:num w:numId="47" w16cid:durableId="1525248269">
    <w:abstractNumId w:val="46"/>
  </w:num>
  <w:num w:numId="48" w16cid:durableId="133880141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5A1"/>
    <w:rsid w:val="00112728"/>
    <w:rsid w:val="00164F0D"/>
    <w:rsid w:val="00171C44"/>
    <w:rsid w:val="0041244A"/>
    <w:rsid w:val="00435542"/>
    <w:rsid w:val="00660B96"/>
    <w:rsid w:val="00795982"/>
    <w:rsid w:val="007C1368"/>
    <w:rsid w:val="00872DDF"/>
    <w:rsid w:val="0093307A"/>
    <w:rsid w:val="009D4BAB"/>
    <w:rsid w:val="00B90784"/>
    <w:rsid w:val="00C237EF"/>
    <w:rsid w:val="00D455A1"/>
    <w:rsid w:val="00E0391C"/>
    <w:rsid w:val="00E04B7D"/>
    <w:rsid w:val="00E33BEC"/>
    <w:rsid w:val="00EA08D8"/>
    <w:rsid w:val="00F5176B"/>
    <w:rsid w:val="00F54E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F297F"/>
  <w15:docId w15:val="{CBB912D0-5776-4080-8D25-E7D340081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color w:val="2E3641"/>
    </w:rPr>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pPr>
      <w:keepNext/>
      <w:keepLines/>
      <w:numPr>
        <w:numId w:val="42"/>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pPr>
      <w:widowControl w:val="0"/>
      <w:numPr>
        <w:ilvl w:val="1"/>
        <w:numId w:val="42"/>
      </w:numPr>
      <w:tabs>
        <w:tab w:val="left" w:pos="567"/>
      </w:tabs>
      <w:spacing w:before="160" w:after="80"/>
      <w:jc w:val="left"/>
      <w:outlineLvl w:val="2"/>
    </w:pPr>
    <w:rPr>
      <w:rFonts w:eastAsiaTheme="majorEastAsia" w:cstheme="majorBidi"/>
      <w:szCs w:val="28"/>
    </w:rPr>
  </w:style>
  <w:style w:type="paragraph" w:styleId="Heading4">
    <w:name w:val="heading 4"/>
    <w:basedOn w:val="Normal"/>
    <w:next w:val="Normal"/>
    <w:link w:val="Heading4Char"/>
    <w:uiPriority w:val="9"/>
    <w:unhideWhenUsed/>
    <w:qFormat/>
    <w:pPr>
      <w:widowControl w:val="0"/>
      <w:numPr>
        <w:ilvl w:val="2"/>
        <w:numId w:val="42"/>
      </w:numPr>
      <w:spacing w:before="80" w:after="40"/>
      <w:jc w:val="left"/>
      <w:outlineLvl w:val="3"/>
    </w:pPr>
    <w:rPr>
      <w:rFonts w:eastAsiaTheme="majorEastAsia" w:cstheme="majorBidi"/>
      <w:iCs/>
    </w:rPr>
  </w:style>
  <w:style w:type="paragraph" w:styleId="Heading5">
    <w:name w:val="heading 5"/>
    <w:basedOn w:val="Heading4"/>
    <w:next w:val="Normal"/>
    <w:link w:val="Heading5Char"/>
    <w:uiPriority w:val="9"/>
    <w:unhideWhenUsed/>
    <w:qFormat/>
    <w:pPr>
      <w:numPr>
        <w:ilvl w:val="3"/>
      </w:numPr>
      <w:outlineLvl w:val="4"/>
    </w:pPr>
  </w:style>
  <w:style w:type="paragraph" w:styleId="Heading6">
    <w:name w:val="heading 6"/>
    <w:basedOn w:val="Heading5"/>
    <w:next w:val="Normal"/>
    <w:link w:val="Heading6Char"/>
    <w:uiPriority w:val="9"/>
    <w:unhideWhenUsed/>
    <w:qFormat/>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pPr>
      <w:keepNext/>
      <w:keepLines/>
      <w:spacing w:before="40"/>
      <w:outlineLvl w:val="6"/>
    </w:pPr>
    <w:rPr>
      <w:rFonts w:eastAsiaTheme="majorEastAsia" w:cstheme="majorBidi"/>
      <w:b/>
      <w:color w:val="677992"/>
    </w:rPr>
  </w:style>
  <w:style w:type="paragraph" w:styleId="Heading8">
    <w:name w:val="heading 8"/>
    <w:basedOn w:val="Normal"/>
    <w:next w:val="Normal"/>
    <w:link w:val="Heading8Char"/>
    <w:unhideWhenUsed/>
    <w:qFormat/>
    <w:pPr>
      <w:keepNext/>
      <w:keepLines/>
      <w:outlineLvl w:val="7"/>
    </w:pPr>
    <w:rPr>
      <w:rFonts w:eastAsiaTheme="majorEastAsia" w:cstheme="majorBidi"/>
      <w:iCs/>
      <w:color w:val="72839B"/>
    </w:rPr>
  </w:style>
  <w:style w:type="paragraph" w:styleId="Heading9">
    <w:name w:val="heading 9"/>
    <w:basedOn w:val="Normal"/>
    <w:next w:val="Normal"/>
    <w:link w:val="Heading9Char"/>
    <w:unhideWhenUsed/>
    <w:qFormat/>
    <w:pPr>
      <w:keepNext/>
      <w:keepLines/>
      <w:outlineLvl w:val="8"/>
    </w:pPr>
    <w:rPr>
      <w:rFonts w:eastAsiaTheme="majorEastAsia" w:cstheme="majorBidi"/>
      <w:color w:val="A1ACB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b/>
      <w:color w:val="2E3641"/>
      <w:sz w:val="32"/>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b/>
      <w:color w:val="2E3641"/>
      <w:sz w:val="24"/>
      <w:szCs w:val="32"/>
    </w:rPr>
  </w:style>
  <w:style w:type="character" w:customStyle="1" w:styleId="Heading3Char">
    <w:name w:val="Heading 3 Char"/>
    <w:basedOn w:val="DefaultParagraphFont"/>
    <w:link w:val="Heading3"/>
    <w:uiPriority w:val="9"/>
    <w:rPr>
      <w:rFonts w:eastAsiaTheme="majorEastAsia" w:cstheme="majorBidi"/>
      <w:color w:val="2E3641"/>
      <w:szCs w:val="28"/>
    </w:rPr>
  </w:style>
  <w:style w:type="character" w:customStyle="1" w:styleId="Heading4Char">
    <w:name w:val="Heading 4 Char"/>
    <w:basedOn w:val="DefaultParagraphFont"/>
    <w:link w:val="Heading4"/>
    <w:uiPriority w:val="9"/>
    <w:rPr>
      <w:rFonts w:eastAsiaTheme="majorEastAsia" w:cstheme="majorBidi"/>
      <w:iCs/>
      <w:color w:val="2E3641"/>
    </w:rPr>
  </w:style>
  <w:style w:type="character" w:customStyle="1" w:styleId="Heading5Char">
    <w:name w:val="Heading 5 Char"/>
    <w:basedOn w:val="DefaultParagraphFont"/>
    <w:link w:val="Heading5"/>
    <w:uiPriority w:val="9"/>
    <w:rPr>
      <w:rFonts w:eastAsiaTheme="majorEastAsia" w:cstheme="majorBidi"/>
      <w:iCs/>
      <w:color w:val="2E3641"/>
    </w:rPr>
  </w:style>
  <w:style w:type="character" w:customStyle="1" w:styleId="Heading6Char">
    <w:name w:val="Heading 6 Char"/>
    <w:basedOn w:val="DefaultParagraphFont"/>
    <w:link w:val="Heading6"/>
    <w:uiPriority w:val="9"/>
    <w:rPr>
      <w:rFonts w:eastAsia="Times New Roman" w:cstheme="majorBidi"/>
      <w:iCs/>
      <w:color w:val="2E3641"/>
      <w:lang w:eastAsia="en-GB"/>
    </w:rPr>
  </w:style>
  <w:style w:type="character" w:customStyle="1" w:styleId="Heading7Char">
    <w:name w:val="Heading 7 Char"/>
    <w:basedOn w:val="DefaultParagraphFont"/>
    <w:link w:val="Heading7"/>
    <w:uiPriority w:val="9"/>
    <w:rPr>
      <w:rFonts w:eastAsiaTheme="majorEastAsia" w:cstheme="majorBidi"/>
      <w:b/>
      <w:color w:val="677992"/>
    </w:rPr>
  </w:style>
  <w:style w:type="character" w:customStyle="1" w:styleId="Heading8Char">
    <w:name w:val="Heading 8 Char"/>
    <w:basedOn w:val="DefaultParagraphFont"/>
    <w:link w:val="Heading8"/>
    <w:rPr>
      <w:rFonts w:eastAsiaTheme="majorEastAsia" w:cstheme="majorBidi"/>
      <w:iCs/>
      <w:color w:val="72839B"/>
    </w:rPr>
  </w:style>
  <w:style w:type="character" w:customStyle="1" w:styleId="Heading9Char">
    <w:name w:val="Heading 9 Char"/>
    <w:basedOn w:val="DefaultParagraphFont"/>
    <w:link w:val="Heading9"/>
    <w:rPr>
      <w:rFonts w:eastAsiaTheme="majorEastAsia" w:cstheme="majorBidi"/>
      <w:color w:val="A1ACBC"/>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color w:val="72839B"/>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color w:val="72839B"/>
      <w:spacing w:val="-10"/>
      <w:kern w:val="28"/>
      <w:sz w:val="56"/>
      <w:szCs w:val="56"/>
    </w:rPr>
  </w:style>
  <w:style w:type="character" w:styleId="Hyperlink">
    <w:name w:val="Hyperlink"/>
    <w:basedOn w:val="DefaultParagraphFont"/>
    <w:uiPriority w:val="99"/>
    <w:unhideWhenUsed/>
    <w:rPr>
      <w:color w:val="00A071"/>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NORMALINTEXTBOX">
    <w:name w:val="NORMAL IN TEXT BOX"/>
    <w:basedOn w:val="Normal"/>
    <w:qFormat/>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Pr>
      <w:rFonts w:cs="Times New Roman"/>
      <w:sz w:val="24"/>
    </w:rPr>
  </w:style>
  <w:style w:type="paragraph" w:styleId="NormalIndent">
    <w:name w:val="Normal Indent"/>
    <w:basedOn w:val="Normal"/>
    <w:uiPriority w:val="99"/>
    <w:unhideWhenUsed/>
    <w:pPr>
      <w:ind w:left="720"/>
    </w:pPr>
  </w:style>
  <w:style w:type="paragraph" w:styleId="NoteHeading">
    <w:name w:val="Note Heading"/>
    <w:basedOn w:val="Normal"/>
    <w:next w:val="Normal"/>
    <w:link w:val="NoteHeadingChar"/>
    <w:uiPriority w:val="99"/>
    <w:unhideWhenUsed/>
  </w:style>
  <w:style w:type="character" w:customStyle="1" w:styleId="NoteHeadingChar">
    <w:name w:val="Note Heading Char"/>
    <w:basedOn w:val="DefaultParagraphFont"/>
    <w:link w:val="NoteHeading"/>
    <w:uiPriority w:val="99"/>
  </w:style>
  <w:style w:type="character" w:customStyle="1" w:styleId="PlaceholderText1">
    <w:name w:val="Placeholder Text1"/>
    <w:basedOn w:val="DefaultParagraphFont"/>
    <w:uiPriority w:val="99"/>
    <w:semiHidden/>
    <w:rPr>
      <w:color w:val="666666"/>
    </w:rPr>
  </w:style>
  <w:style w:type="paragraph" w:styleId="PlainText">
    <w:name w:val="Plain Text"/>
    <w:basedOn w:val="Normal"/>
    <w:link w:val="PlainTextChar"/>
    <w:uiPriority w:val="99"/>
    <w:unhideWhenUsed/>
    <w:rPr>
      <w:rFonts w:ascii="Consolas" w:hAnsi="Consolas" w:cs="Consolas"/>
      <w:sz w:val="21"/>
      <w:szCs w:val="21"/>
    </w:rPr>
  </w:style>
  <w:style w:type="character" w:customStyle="1" w:styleId="PlainTextChar">
    <w:name w:val="Plain Text Char"/>
    <w:basedOn w:val="DefaultParagraphFont"/>
    <w:link w:val="PlainText"/>
    <w:uiPriority w:val="99"/>
    <w:rPr>
      <w:rFonts w:ascii="Consolas" w:hAnsi="Consolas" w:cs="Consolas"/>
      <w:sz w:val="21"/>
      <w:szCs w:val="21"/>
    </w:rPr>
  </w:style>
  <w:style w:type="character" w:customStyle="1" w:styleId="SmartLink1">
    <w:name w:val="SmartLink1"/>
    <w:basedOn w:val="DefaultParagraphFont"/>
    <w:uiPriority w:val="99"/>
    <w:unhideWhenUsed/>
    <w:rPr>
      <w:color w:val="0000FF"/>
      <w:u w:val="single"/>
      <w:shd w:val="clear" w:color="auto" w:fill="F3F2F1"/>
    </w:rPr>
  </w:style>
  <w:style w:type="character" w:customStyle="1" w:styleId="SmartHyperlink1">
    <w:name w:val="Smart Hyperlink1"/>
    <w:basedOn w:val="DefaultParagraphFont"/>
    <w:uiPriority w:val="99"/>
    <w:unhideWhenUsed/>
    <w:rPr>
      <w:u w:val="dotted"/>
    </w:rPr>
  </w:style>
  <w:style w:type="paragraph" w:styleId="ListNumber4">
    <w:name w:val="List Number 4"/>
    <w:basedOn w:val="Normal"/>
    <w:uiPriority w:val="99"/>
    <w:unhideWhenUsed/>
    <w:pPr>
      <w:numPr>
        <w:numId w:val="1"/>
      </w:numPr>
      <w:contextualSpacing/>
    </w:pPr>
  </w:style>
  <w:style w:type="paragraph" w:styleId="TOC1">
    <w:name w:val="toc 1"/>
    <w:basedOn w:val="Normal"/>
    <w:next w:val="Normal"/>
    <w:uiPriority w:val="39"/>
    <w:unhideWhenUsed/>
    <w:pPr>
      <w:spacing w:after="100"/>
      <w:jc w:val="left"/>
    </w:pPr>
    <w:rPr>
      <w:b/>
      <w:color w:val="00A071"/>
    </w:rPr>
  </w:style>
  <w:style w:type="paragraph" w:styleId="TOC2">
    <w:name w:val="toc 2"/>
    <w:basedOn w:val="Normal"/>
    <w:next w:val="Normal"/>
    <w:uiPriority w:val="39"/>
    <w:unhideWhenUsed/>
    <w:pPr>
      <w:spacing w:after="100"/>
      <w:ind w:left="180"/>
    </w:pPr>
    <w:rPr>
      <w:b/>
      <w:color w:val="00A071"/>
      <w:sz w:val="15"/>
    </w:rPr>
  </w:style>
  <w:style w:type="paragraph" w:styleId="TOC3">
    <w:name w:val="toc 3"/>
    <w:basedOn w:val="Normal"/>
    <w:next w:val="Normal"/>
    <w:uiPriority w:val="39"/>
    <w:unhideWhenUsed/>
    <w:pPr>
      <w:spacing w:after="100"/>
      <w:ind w:left="360"/>
    </w:pPr>
    <w:rPr>
      <w:sz w:val="15"/>
    </w:rPr>
  </w:style>
  <w:style w:type="paragraph" w:customStyle="1" w:styleId="TOCHeading1">
    <w:name w:val="TOC Heading1"/>
    <w:basedOn w:val="Heading1"/>
    <w:next w:val="Normal"/>
    <w:uiPriority w:val="39"/>
    <w:unhideWhenUsed/>
    <w:qFormat/>
    <w:pPr>
      <w:spacing w:before="240" w:after="0"/>
    </w:pPr>
    <w:rPr>
      <w:szCs w:val="32"/>
    </w:rPr>
  </w:style>
  <w:style w:type="paragraph" w:styleId="Date">
    <w:name w:val="Date"/>
    <w:basedOn w:val="Normal"/>
    <w:next w:val="Normal"/>
    <w:link w:val="DateChar"/>
    <w:uiPriority w:val="99"/>
    <w:unhideWhenUsed/>
  </w:style>
  <w:style w:type="character" w:customStyle="1" w:styleId="DateChar">
    <w:name w:val="Date Char"/>
    <w:basedOn w:val="DefaultParagraphFont"/>
    <w:link w:val="Date"/>
    <w:uiPriority w:val="99"/>
    <w:rPr>
      <w:color w:val="2E3641"/>
    </w:rPr>
  </w:style>
  <w:style w:type="paragraph" w:customStyle="1" w:styleId="EnvelopeAddress1">
    <w:name w:val="Envelope Address1"/>
    <w:basedOn w:val="Normal"/>
    <w:uiPriority w:val="99"/>
    <w:unhideWhenUsed/>
    <w:pPr>
      <w:framePr w:w="7920" w:h="1980" w:hRule="exact" w:hSpace="180" w:wrap="auto" w:hAnchor="page" w:xAlign="center" w:yAlign="bottom"/>
      <w:ind w:left="2880"/>
    </w:pPr>
    <w:rPr>
      <w:rFonts w:asciiTheme="majorHAnsi" w:eastAsiaTheme="majorEastAsia" w:hAnsiTheme="majorHAnsi" w:cstheme="majorBidi"/>
      <w:sz w:val="24"/>
    </w:rPr>
  </w:style>
  <w:style w:type="paragraph" w:customStyle="1" w:styleId="EnvelopeReturn1">
    <w:name w:val="Envelope Return1"/>
    <w:basedOn w:val="Normal"/>
    <w:uiPriority w:val="99"/>
    <w:unhideWhenUsed/>
    <w:rPr>
      <w:rFonts w:asciiTheme="majorHAnsi" w:eastAsiaTheme="majorEastAsia" w:hAnsiTheme="majorHAnsi" w:cstheme="majorBidi"/>
      <w:sz w:val="20"/>
      <w:szCs w:val="20"/>
    </w:rPr>
  </w:style>
  <w:style w:type="character" w:styleId="FollowedHyperlink">
    <w:name w:val="FollowedHyperlink"/>
    <w:basedOn w:val="DefaultParagraphFont"/>
    <w:unhideWhenUsed/>
    <w:qFormat/>
    <w:rPr>
      <w:color w:val="00A071"/>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color w:val="2E3641"/>
    </w:rPr>
  </w:style>
  <w:style w:type="character" w:styleId="FootnoteReference">
    <w:name w:val="footnote reference"/>
    <w:basedOn w:val="DefaultParagraphFont"/>
    <w:uiPriority w:val="99"/>
    <w:unhideWhenUsed/>
    <w:rPr>
      <w:vertAlign w:val="superscript"/>
    </w:rPr>
  </w:style>
  <w:style w:type="paragraph" w:styleId="FootnoteText">
    <w:name w:val="footnote text"/>
    <w:basedOn w:val="Normal"/>
    <w:link w:val="FootnoteTextChar"/>
    <w:uiPriority w:val="99"/>
    <w:unhideWhenUsed/>
    <w:pPr>
      <w:jc w:val="left"/>
    </w:pPr>
    <w:rPr>
      <w:sz w:val="13"/>
      <w:szCs w:val="20"/>
    </w:rPr>
  </w:style>
  <w:style w:type="character" w:customStyle="1" w:styleId="FootnoteTextChar">
    <w:name w:val="Footnote Text Char"/>
    <w:basedOn w:val="DefaultParagraphFont"/>
    <w:link w:val="FootnoteText"/>
    <w:uiPriority w:val="99"/>
    <w:rPr>
      <w:color w:val="2E3641"/>
      <w:sz w:val="13"/>
      <w:szCs w:val="20"/>
    </w:rPr>
  </w:style>
  <w:style w:type="character" w:customStyle="1" w:styleId="Hashtag1">
    <w:name w:val="Hashtag1"/>
    <w:basedOn w:val="DefaultParagraphFont"/>
    <w:uiPriority w:val="99"/>
    <w:unhideWhenUsed/>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Pr>
      <w:rFonts w:ascii="Consolas" w:hAnsi="Consolas" w:cs="Consolas"/>
      <w:sz w:val="20"/>
      <w:szCs w:val="20"/>
    </w:rPr>
  </w:style>
  <w:style w:type="character" w:customStyle="1" w:styleId="HTMLPreformattedChar">
    <w:name w:val="HTML Preformatted Char"/>
    <w:basedOn w:val="DefaultParagraphFont"/>
    <w:link w:val="HTMLPreformatted"/>
    <w:uiPriority w:val="99"/>
    <w:rPr>
      <w:rFonts w:ascii="Consolas" w:hAnsi="Consolas" w:cs="Consolas"/>
      <w:color w:val="2E3641"/>
      <w:sz w:val="20"/>
      <w:szCs w:val="20"/>
    </w:rPr>
  </w:style>
  <w:style w:type="paragraph" w:styleId="Index3">
    <w:name w:val="index 3"/>
    <w:basedOn w:val="Normal"/>
    <w:next w:val="Normal"/>
    <w:uiPriority w:val="99"/>
    <w:unhideWhenUsed/>
    <w:pPr>
      <w:ind w:left="540" w:hanging="180"/>
    </w:pPr>
  </w:style>
  <w:style w:type="paragraph" w:styleId="Index4">
    <w:name w:val="index 4"/>
    <w:basedOn w:val="Normal"/>
    <w:next w:val="Normal"/>
    <w:uiPriority w:val="99"/>
    <w:unhideWhenUsed/>
    <w:pPr>
      <w:ind w:left="720" w:hanging="180"/>
    </w:pPr>
  </w:style>
  <w:style w:type="paragraph" w:styleId="ListBullet">
    <w:name w:val="List Bullet"/>
    <w:basedOn w:val="Normal"/>
    <w:uiPriority w:val="99"/>
    <w:unhideWhenUsed/>
    <w:pPr>
      <w:numPr>
        <w:numId w:val="8"/>
      </w:numPr>
      <w:contextualSpacing/>
    </w:pPr>
  </w:style>
  <w:style w:type="paragraph" w:styleId="ListBullet2">
    <w:name w:val="List Bullet 2"/>
    <w:basedOn w:val="Normal"/>
    <w:uiPriority w:val="99"/>
    <w:unhideWhenUsed/>
    <w:pPr>
      <w:numPr>
        <w:numId w:val="6"/>
      </w:numPr>
      <w:contextualSpacing/>
    </w:pPr>
  </w:style>
  <w:style w:type="paragraph" w:styleId="ListBullet3">
    <w:name w:val="List Bullet 3"/>
    <w:basedOn w:val="Normal"/>
    <w:uiPriority w:val="99"/>
    <w:unhideWhenUsed/>
    <w:pPr>
      <w:numPr>
        <w:numId w:val="5"/>
      </w:numPr>
      <w:contextualSpacing/>
    </w:pPr>
  </w:style>
  <w:style w:type="paragraph" w:styleId="ListBullet4">
    <w:name w:val="List Bullet 4"/>
    <w:basedOn w:val="Normal"/>
    <w:uiPriority w:val="99"/>
    <w:unhideWhenUsed/>
    <w:pPr>
      <w:numPr>
        <w:numId w:val="4"/>
      </w:numPr>
      <w:ind w:left="1095" w:hanging="244"/>
      <w:contextualSpacing/>
    </w:pPr>
  </w:style>
  <w:style w:type="paragraph" w:styleId="ListBullet5">
    <w:name w:val="List Bullet 5"/>
    <w:basedOn w:val="Normal"/>
    <w:uiPriority w:val="99"/>
    <w:unhideWhenUsed/>
    <w:pPr>
      <w:numPr>
        <w:numId w:val="3"/>
      </w:numPr>
      <w:contextualSpacing/>
    </w:pPr>
  </w:style>
  <w:style w:type="paragraph" w:styleId="ListNumber">
    <w:name w:val="List Number"/>
    <w:basedOn w:val="Normal"/>
    <w:uiPriority w:val="99"/>
    <w:unhideWhenUsed/>
    <w:pPr>
      <w:numPr>
        <w:numId w:val="7"/>
      </w:numPr>
      <w:contextualSpacing/>
    </w:pPr>
  </w:style>
  <w:style w:type="paragraph" w:styleId="ListNumber2">
    <w:name w:val="List Number 2"/>
    <w:basedOn w:val="Normal"/>
    <w:uiPriority w:val="99"/>
    <w:unhideWhenUsed/>
    <w:pPr>
      <w:numPr>
        <w:numId w:val="2"/>
      </w:numPr>
      <w:contextualSpacing/>
    </w:pPr>
  </w:style>
  <w:style w:type="character" w:customStyle="1" w:styleId="Mention1">
    <w:name w:val="Mention1"/>
    <w:basedOn w:val="DefaultParagraphFont"/>
    <w:uiPriority w:val="99"/>
    <w:unhideWhenUsed/>
    <w:rPr>
      <w:color w:val="2B579A"/>
      <w:shd w:val="clear" w:color="auto" w:fill="E1DFDD"/>
    </w:rPr>
  </w:style>
  <w:style w:type="paragraph" w:styleId="MessageHeader">
    <w:name w:val="Message Header"/>
    <w:basedOn w:val="Normal"/>
    <w:link w:val="MessageHeaderChar"/>
    <w:uiPriority w:val="99"/>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Pr>
      <w:rFonts w:asciiTheme="majorHAnsi" w:eastAsiaTheme="majorEastAsia" w:hAnsiTheme="majorHAnsi" w:cstheme="majorBidi"/>
      <w:color w:val="2E3641"/>
      <w:sz w:val="24"/>
      <w:shd w:val="pct20" w:color="auto" w:fill="auto"/>
    </w:rPr>
  </w:style>
  <w:style w:type="paragraph" w:styleId="Salutation">
    <w:name w:val="Salutation"/>
    <w:basedOn w:val="Normal"/>
    <w:next w:val="Normal"/>
    <w:link w:val="SalutationChar"/>
    <w:uiPriority w:val="99"/>
    <w:unhideWhenUsed/>
  </w:style>
  <w:style w:type="character" w:customStyle="1" w:styleId="SalutationChar">
    <w:name w:val="Salutation Char"/>
    <w:basedOn w:val="DefaultParagraphFont"/>
    <w:link w:val="Salutation"/>
    <w:uiPriority w:val="99"/>
    <w:rPr>
      <w:color w:val="2E3641"/>
    </w:rPr>
  </w:style>
  <w:style w:type="paragraph" w:styleId="TableofAuthorities">
    <w:name w:val="table of authorities"/>
    <w:basedOn w:val="Normal"/>
    <w:next w:val="Normal"/>
    <w:uiPriority w:val="99"/>
    <w:unhideWhenUsed/>
    <w:pPr>
      <w:ind w:left="180" w:hanging="180"/>
    </w:pPr>
  </w:style>
  <w:style w:type="numbering" w:customStyle="1" w:styleId="CurrentList1">
    <w:name w:val="Current List1"/>
    <w:uiPriority w:val="99"/>
    <w:pPr>
      <w:numPr>
        <w:numId w:val="14"/>
      </w:numPr>
    </w:pPr>
  </w:style>
  <w:style w:type="numbering" w:customStyle="1" w:styleId="CurrentList2">
    <w:name w:val="Current List2"/>
    <w:uiPriority w:val="99"/>
    <w:pPr>
      <w:numPr>
        <w:numId w:val="10"/>
      </w:numPr>
    </w:pPr>
  </w:style>
  <w:style w:type="numbering" w:customStyle="1" w:styleId="CurrentList3">
    <w:name w:val="Current List3"/>
    <w:uiPriority w:val="99"/>
    <w:pPr>
      <w:numPr>
        <w:numId w:val="39"/>
      </w:numPr>
    </w:pPr>
  </w:style>
  <w:style w:type="numbering" w:customStyle="1" w:styleId="CurrentList4">
    <w:name w:val="Current List4"/>
    <w:uiPriority w:val="99"/>
    <w:pPr>
      <w:numPr>
        <w:numId w:val="23"/>
      </w:numPr>
    </w:pPr>
  </w:style>
  <w:style w:type="numbering" w:customStyle="1" w:styleId="1111111">
    <w:name w:val="1 / 1.1 / 1.1.11"/>
    <w:basedOn w:val="NoList"/>
    <w:uiPriority w:val="99"/>
    <w:semiHidden/>
    <w:unhideWhenUsed/>
    <w:pPr>
      <w:numPr>
        <w:numId w:val="18"/>
      </w:numPr>
    </w:pPr>
  </w:style>
  <w:style w:type="paragraph" w:styleId="TOC4">
    <w:name w:val="toc 4"/>
    <w:basedOn w:val="Normal"/>
    <w:next w:val="Normal"/>
    <w:uiPriority w:val="39"/>
    <w:unhideWhenUsed/>
    <w:pPr>
      <w:spacing w:after="100"/>
      <w:ind w:left="540"/>
    </w:pPr>
    <w:rPr>
      <w:sz w:val="15"/>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pPr>
      <w:spacing w:after="0" w:line="240" w:lineRule="auto"/>
    </w:pPr>
    <w:tblPr>
      <w:tblStyleRowBandSize w:val="1"/>
      <w:tblStyleColBandSize w:val="1"/>
      <w:tblBorders>
        <w:top w:val="single" w:sz="4" w:space="0" w:color="00A071"/>
        <w:left w:val="single" w:sz="4" w:space="0" w:color="00A071"/>
        <w:bottom w:val="single" w:sz="4" w:space="0" w:color="00A071"/>
        <w:right w:val="single" w:sz="4" w:space="0" w:color="00A071"/>
      </w:tblBorders>
    </w:tblPr>
    <w:tblStylePr w:type="firstRow">
      <w:rPr>
        <w:b/>
        <w:bCs/>
        <w:color w:val="FFFFFF"/>
      </w:rPr>
      <w:tblPr/>
      <w:tcPr>
        <w:shd w:val="clear" w:color="auto" w:fill="00A071"/>
        <w:vAlign w:val="top"/>
      </w:tcPr>
    </w:tblStylePr>
    <w:tblStylePr w:type="lastRow">
      <w:rPr>
        <w:b/>
        <w:bCs/>
      </w:rPr>
      <w:tblPr/>
      <w:tcPr>
        <w:tcBorders>
          <w:top w:val="double" w:sz="4" w:space="0" w:color="00A071"/>
        </w:tcBorders>
        <w:shd w:val="clear" w:color="auto" w:fill="FFFFFF"/>
        <w:vAlign w:val="top"/>
      </w:tcPr>
    </w:tblStylePr>
    <w:tblStylePr w:type="firstCol">
      <w:rPr>
        <w:b/>
        <w:bCs/>
      </w:rPr>
      <w:tblPr/>
      <w:tcPr>
        <w:tcBorders>
          <w:right w:val="nil"/>
        </w:tcBorders>
        <w:shd w:val="clear" w:color="auto" w:fill="FFFFFF"/>
        <w:vAlign w:val="top"/>
      </w:tcPr>
    </w:tblStylePr>
    <w:tblStylePr w:type="lastCol">
      <w:rPr>
        <w:b/>
        <w:bCs/>
      </w:rPr>
      <w:tblPr/>
      <w:tcPr>
        <w:tcBorders>
          <w:left w:val="nil"/>
        </w:tcBorders>
        <w:shd w:val="clear" w:color="auto" w:fill="FFFFFF"/>
        <w:vAlign w:val="top"/>
      </w:tcPr>
    </w:tblStylePr>
    <w:tblStylePr w:type="band1Vert">
      <w:tblPr/>
      <w:tcPr>
        <w:tcBorders>
          <w:left w:val="single" w:sz="4" w:space="0" w:color="00A071"/>
          <w:right w:val="single" w:sz="4" w:space="0" w:color="00A071"/>
        </w:tcBorders>
        <w:vAlign w:val="top"/>
      </w:tcPr>
    </w:tblStylePr>
    <w:tblStylePr w:type="band1Horz">
      <w:tblPr/>
      <w:tcPr>
        <w:tcBorders>
          <w:top w:val="single" w:sz="4" w:space="0" w:color="00A071"/>
          <w:bottom w:val="single" w:sz="4" w:space="0" w:color="00A071"/>
          <w:insideH w:val="nil"/>
        </w:tcBorders>
        <w:vAlign w:val="top"/>
      </w:tcPr>
    </w:tblStylePr>
    <w:tblStylePr w:type="neCell">
      <w:tblPr/>
      <w:tcPr>
        <w:tcBorders>
          <w:left w:val="nil"/>
          <w:bottom w:val="nil"/>
        </w:tcBorders>
        <w:vAlign w:val="top"/>
      </w:tcPr>
    </w:tblStylePr>
    <w:tblStylePr w:type="nwCell">
      <w:tblPr/>
      <w:tcPr>
        <w:tcBorders>
          <w:bottom w:val="nil"/>
          <w:right w:val="nil"/>
        </w:tcBorders>
        <w:vAlign w:val="top"/>
      </w:tcPr>
    </w:tblStylePr>
    <w:tblStylePr w:type="seCell">
      <w:tblPr/>
      <w:tcPr>
        <w:tcBorders>
          <w:top w:val="double" w:sz="4" w:space="0" w:color="00A071"/>
          <w:left w:val="nil"/>
        </w:tcBorders>
        <w:vAlign w:val="top"/>
      </w:tcPr>
    </w:tblStylePr>
    <w:tblStylePr w:type="swCell">
      <w:tblPr/>
      <w:tcPr>
        <w:tcBorders>
          <w:top w:val="double" w:sz="4" w:space="0" w:color="00A071"/>
          <w:right w:val="nil"/>
        </w:tcBorders>
        <w:vAlign w:val="top"/>
      </w:tcPr>
    </w:tblStylePr>
  </w:style>
  <w:style w:type="table" w:customStyle="1" w:styleId="TableGridLight1">
    <w:name w:val="Table Grid Light1"/>
    <w:basedOn w:val="TableNormal"/>
    <w:uiPriority w:val="40"/>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vAlign w:val="top"/>
      </w:tcPr>
    </w:tblStylePr>
    <w:tblStylePr w:type="firstCol">
      <w:rPr>
        <w:b/>
        <w:bCs/>
      </w:rPr>
    </w:tblStylePr>
    <w:tblStylePr w:type="lastCol">
      <w:rPr>
        <w:b/>
        <w:bCs/>
      </w:rPr>
    </w:tblStylePr>
    <w:tblStylePr w:type="band1Vert">
      <w:tblPr/>
      <w:tcPr>
        <w:shd w:val="clear" w:color="auto" w:fill="F2F2F2"/>
        <w:vAlign w:val="top"/>
      </w:tcPr>
    </w:tblStylePr>
    <w:tblStylePr w:type="band1Horz">
      <w:tblPr/>
      <w:tcPr>
        <w:shd w:val="clear" w:color="auto" w:fill="F2F2F2"/>
        <w:vAlign w:val="top"/>
      </w:tcPr>
    </w:tblStylePr>
  </w:style>
  <w:style w:type="table" w:customStyle="1" w:styleId="GridTable1Light-Accent11">
    <w:name w:val="Grid Table 1 Light - Accent 11"/>
    <w:basedOn w:val="TableNormal"/>
    <w:uiPriority w:val="46"/>
    <w:pPr>
      <w:spacing w:after="0" w:line="240" w:lineRule="auto"/>
    </w:pPr>
    <w:rPr>
      <w:color w:val="2E3641"/>
      <w:sz w:val="16"/>
    </w:rPr>
    <w:tblPr>
      <w:tblStyleRowBandSize w:val="1"/>
      <w:tblStyleColBandSize w:val="1"/>
      <w:tblBorders>
        <w:top w:val="single" w:sz="4" w:space="0" w:color="B7DFBE"/>
        <w:bottom w:val="single" w:sz="4" w:space="0" w:color="B7DFBE"/>
        <w:insideH w:val="single" w:sz="4" w:space="0" w:color="B7DFBE"/>
      </w:tblBorders>
    </w:tblPr>
    <w:tcPr>
      <w:shd w:val="clear" w:color="auto" w:fill="auto"/>
      <w:vAlign w:val="center"/>
    </w:tcPr>
    <w:tblStylePr w:type="firstRow">
      <w:rPr>
        <w:rFonts w:asciiTheme="minorHAnsi" w:hAnsiTheme="minorHAnsi"/>
        <w:b w:val="0"/>
        <w:bCs/>
        <w:sz w:val="15"/>
      </w:rPr>
      <w:tblPr/>
      <w:tcPr>
        <w:tcBorders>
          <w:top w:val="single" w:sz="4" w:space="0" w:color="B7DFBE"/>
          <w:bottom w:val="nil"/>
        </w:tcBorders>
        <w:shd w:val="clear" w:color="auto" w:fill="auto"/>
        <w:vAlign w:val="top"/>
      </w:tcPr>
    </w:tblStylePr>
    <w:tblStylePr w:type="lastRow">
      <w:rPr>
        <w:b/>
        <w:bCs/>
      </w:rPr>
      <w:tblPr/>
      <w:tcPr>
        <w:tcBorders>
          <w:top w:val="double" w:sz="2" w:space="0" w:color="2DFFC1"/>
        </w:tcBorders>
        <w:vAlign w:val="top"/>
      </w:tcPr>
    </w:tblStylePr>
    <w:tblStylePr w:type="firstCol">
      <w:pPr>
        <w:wordWrap/>
        <w:adjustRightInd/>
        <w:spacing w:beforeLines="0" w:before="0" w:beforeAutospacing="0" w:afterLines="0" w:after="0" w:afterAutospacing="0" w:line="240" w:lineRule="auto"/>
        <w:ind w:leftChars="0" w:left="0" w:rightChars="0" w:right="0"/>
        <w:jc w:val="left"/>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sz w:val="16"/>
      </w:rPr>
    </w:tblStylePr>
  </w:style>
  <w:style w:type="numbering" w:customStyle="1" w:styleId="CurrentList11">
    <w:name w:val="Current List11"/>
    <w:uiPriority w:val="99"/>
    <w:pPr>
      <w:numPr>
        <w:numId w:val="12"/>
      </w:numPr>
    </w:pPr>
  </w:style>
  <w:style w:type="table" w:customStyle="1" w:styleId="TableEPSOGlentele2">
    <w:name w:val="Table EPSOG lentele 2"/>
    <w:basedOn w:val="TableNormal"/>
    <w:uiPriority w:val="99"/>
    <w:pPr>
      <w:spacing w:after="0" w:line="240" w:lineRule="auto"/>
      <w:jc w:val="center"/>
    </w:pPr>
    <w:rPr>
      <w:rFonts w:eastAsia="MS Mincho" w:cs="Times New Roman"/>
      <w:color w:val="2E3641"/>
      <w:kern w:val="0"/>
      <w:sz w:val="16"/>
      <w:szCs w:val="20"/>
      <w:lang w:eastAsia="lt-LT" w:bidi="bo-CN"/>
      <w14:ligatures w14:val="none"/>
    </w:rPr>
    <w:tblPr>
      <w:tblBorders>
        <w:top w:val="single" w:sz="4" w:space="0" w:color="00A071"/>
        <w:bottom w:val="single" w:sz="4" w:space="0" w:color="00A071"/>
        <w:insideH w:val="single" w:sz="4" w:space="0" w:color="00A071"/>
        <w:insideV w:val="single" w:sz="4" w:space="0" w:color="00A07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sz w:val="16"/>
      </w:rPr>
      <w:tblPr/>
      <w:tcPr>
        <w:shd w:val="clear" w:color="auto" w:fill="D6EDDA"/>
        <w:vAlign w:val="top"/>
      </w:tcPr>
    </w:tblStylePr>
    <w:tblStylePr w:type="lastRow">
      <w:tblPr/>
      <w:tcPr>
        <w:tcBorders>
          <w:top w:val="nil"/>
          <w:left w:val="nil"/>
          <w:bottom w:val="nil"/>
          <w:right w:val="nil"/>
          <w:insideH w:val="nil"/>
          <w:insideV w:val="single" w:sz="6" w:space="0" w:color="3E8D4B"/>
          <w:tl2br w:val="nil"/>
          <w:tr2bl w:val="nil"/>
        </w:tcBorders>
        <w:shd w:val="clear" w:color="auto" w:fill="D8EFEF"/>
        <w:vAlign w:val="top"/>
      </w:tcPr>
    </w:tblStylePr>
  </w:style>
  <w:style w:type="paragraph" w:customStyle="1" w:styleId="Revision1">
    <w:name w:val="Revision1"/>
    <w:uiPriority w:val="99"/>
    <w:semiHidden/>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Pr>
      <w:vertAlign w:val="superscript"/>
    </w:rPr>
  </w:style>
  <w:style w:type="table" w:styleId="TableList5">
    <w:name w:val="Table List 5"/>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vAlign w:val="top"/>
      </w:tcPr>
    </w:tblStylePr>
    <w:tblStylePr w:type="firstCol">
      <w:rPr>
        <w:b/>
        <w:bCs/>
      </w:rPr>
      <w:tblPr/>
      <w:tcPr>
        <w:tcBorders>
          <w:tl2br w:val="none" w:sz="0" w:space="0" w:color="auto"/>
          <w:tr2bl w:val="none" w:sz="0" w:space="0" w:color="auto"/>
        </w:tcBorders>
        <w:vAlign w:val="top"/>
      </w:tcPr>
    </w:tblStylePr>
  </w:style>
  <w:style w:type="table" w:styleId="TableProfessional">
    <w:name w:val="Table Professional"/>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vAlign w:val="top"/>
      </w:tcPr>
    </w:tblStylePr>
  </w:style>
  <w:style w:type="table" w:styleId="TableSimple1">
    <w:name w:val="Table Simple 1"/>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vAlign w:val="top"/>
      </w:tcPr>
    </w:tblStylePr>
    <w:tblStylePr w:type="lastRow">
      <w:tblPr/>
      <w:tcPr>
        <w:tcBorders>
          <w:top w:val="single" w:sz="6" w:space="0" w:color="008000"/>
          <w:tl2br w:val="none" w:sz="0" w:space="0" w:color="auto"/>
          <w:tr2bl w:val="none" w:sz="0" w:space="0" w:color="auto"/>
        </w:tcBorders>
        <w:vAlign w:val="top"/>
      </w:tcPr>
    </w:tblStylePr>
  </w:style>
  <w:style w:type="table" w:styleId="TableSimple2">
    <w:name w:val="Table Simple 2"/>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vAlign w:val="top"/>
      </w:tcPr>
    </w:tblStylePr>
    <w:tblStylePr w:type="lastRow">
      <w:rPr>
        <w:b/>
        <w:bCs/>
        <w:color w:val="auto"/>
      </w:rPr>
      <w:tblPr/>
      <w:tcPr>
        <w:tcBorders>
          <w:top w:val="single" w:sz="6" w:space="0" w:color="000000"/>
          <w:tl2br w:val="none" w:sz="0" w:space="0" w:color="auto"/>
          <w:tr2bl w:val="none" w:sz="0" w:space="0" w:color="auto"/>
        </w:tcBorders>
        <w:vAlign w:val="top"/>
      </w:tcPr>
    </w:tblStylePr>
    <w:tblStylePr w:type="firstCol">
      <w:rPr>
        <w:b/>
        <w:bCs/>
      </w:rPr>
      <w:tblPr/>
      <w:tcPr>
        <w:tcBorders>
          <w:right w:val="single" w:sz="12" w:space="0" w:color="000000"/>
          <w:tl2br w:val="none" w:sz="0" w:space="0" w:color="auto"/>
          <w:tr2bl w:val="none" w:sz="0" w:space="0" w:color="auto"/>
        </w:tcBorders>
        <w:vAlign w:val="top"/>
      </w:tcPr>
    </w:tblStylePr>
    <w:tblStylePr w:type="lastCol">
      <w:rPr>
        <w:b/>
        <w:bCs/>
      </w:rPr>
      <w:tblPr/>
      <w:tcPr>
        <w:tcBorders>
          <w:left w:val="single" w:sz="6" w:space="0" w:color="000000"/>
          <w:tl2br w:val="none" w:sz="0" w:space="0" w:color="auto"/>
          <w:tr2bl w:val="none" w:sz="0" w:space="0" w:color="auto"/>
        </w:tcBorders>
        <w:vAlign w:val="top"/>
      </w:tcPr>
    </w:tblStylePr>
    <w:tblStylePr w:type="neCell">
      <w:rPr>
        <w:b/>
        <w:bCs/>
      </w:rPr>
      <w:tblPr/>
      <w:tcPr>
        <w:tcBorders>
          <w:left w:val="none" w:sz="0" w:space="0" w:color="auto"/>
          <w:tl2br w:val="none" w:sz="0" w:space="0" w:color="auto"/>
          <w:tr2bl w:val="none" w:sz="0" w:space="0" w:color="auto"/>
        </w:tcBorders>
        <w:vAlign w:val="top"/>
      </w:tcPr>
    </w:tblStylePr>
    <w:tblStylePr w:type="swCell">
      <w:rPr>
        <w:b/>
        <w:bCs/>
      </w:rPr>
      <w:tblPr/>
      <w:tcPr>
        <w:tcBorders>
          <w:top w:val="none" w:sz="0" w:space="0" w:color="auto"/>
          <w:tl2br w:val="none" w:sz="0" w:space="0" w:color="auto"/>
          <w:tr2bl w:val="none" w:sz="0" w:space="0" w:color="auto"/>
        </w:tcBorders>
        <w:vAlign w:val="top"/>
      </w:tcPr>
    </w:tblStylePr>
  </w:style>
  <w:style w:type="table" w:styleId="TableSubtle2">
    <w:name w:val="Table Subtle 2"/>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vAlign w:val="top"/>
      </w:tcPr>
    </w:tblStylePr>
    <w:tblStylePr w:type="lastRow">
      <w:tblPr/>
      <w:tcPr>
        <w:tcBorders>
          <w:top w:val="single" w:sz="12" w:space="0" w:color="000000"/>
          <w:tl2br w:val="none" w:sz="0" w:space="0" w:color="auto"/>
          <w:tr2bl w:val="none" w:sz="0" w:space="0" w:color="auto"/>
        </w:tcBorders>
        <w:vAlign w:val="top"/>
      </w:tcPr>
    </w:tblStylePr>
    <w:tblStylePr w:type="firstCol">
      <w:tblPr/>
      <w:tcPr>
        <w:tcBorders>
          <w:right w:val="single" w:sz="12" w:space="0" w:color="000000"/>
          <w:tl2br w:val="none" w:sz="0" w:space="0" w:color="auto"/>
          <w:tr2bl w:val="none" w:sz="0" w:space="0" w:color="auto"/>
        </w:tcBorders>
        <w:shd w:val="pct25" w:color="008000" w:fill="FFFFFF"/>
        <w:vAlign w:val="top"/>
      </w:tcPr>
    </w:tblStylePr>
    <w:tblStylePr w:type="lastCol">
      <w:tblPr/>
      <w:tcPr>
        <w:tcBorders>
          <w:left w:val="single" w:sz="12" w:space="0" w:color="000000"/>
          <w:tl2br w:val="none" w:sz="0" w:space="0" w:color="auto"/>
          <w:tr2bl w:val="none" w:sz="0" w:space="0" w:color="auto"/>
        </w:tcBorders>
        <w:shd w:val="pct25" w:color="808000" w:fill="FFFFFF"/>
        <w:vAlign w:val="top"/>
      </w:tcPr>
    </w:tblStylePr>
    <w:tblStylePr w:type="neCell">
      <w:rPr>
        <w:b/>
        <w:bCs/>
      </w:rPr>
      <w:tblPr/>
      <w:tcPr>
        <w:tcBorders>
          <w:tl2br w:val="none" w:sz="0" w:space="0" w:color="auto"/>
          <w:tr2bl w:val="none" w:sz="0" w:space="0" w:color="auto"/>
        </w:tcBorders>
        <w:vAlign w:val="top"/>
      </w:tcPr>
    </w:tblStylePr>
    <w:tblStylePr w:type="swCell">
      <w:rPr>
        <w:b/>
        <w:bCs/>
      </w:rPr>
      <w:tblPr/>
      <w:tcPr>
        <w:tcBorders>
          <w:tl2br w:val="none" w:sz="0" w:space="0" w:color="auto"/>
          <w:tr2bl w:val="none" w:sz="0" w:space="0" w:color="auto"/>
        </w:tcBorders>
        <w:vAlign w:val="top"/>
      </w:tcPr>
    </w:tblStylePr>
  </w:style>
  <w:style w:type="table" w:styleId="TableSimple3">
    <w:name w:val="Table Simple 3"/>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vAlign w:val="top"/>
      </w:tcPr>
    </w:tblStylePr>
  </w:style>
  <w:style w:type="numbering" w:customStyle="1" w:styleId="NoList1">
    <w:name w:val="No List1"/>
    <w:next w:val="NoList"/>
    <w:uiPriority w:val="99"/>
    <w:semiHidden/>
    <w:unhideWhenUsed/>
  </w:style>
  <w:style w:type="character" w:customStyle="1" w:styleId="Mention2">
    <w:name w:val="Mention2"/>
    <w:basedOn w:val="DefaultParagraphFont"/>
    <w:uiPriority w:val="99"/>
    <w:semiHidden/>
    <w:unhideWhenUsed/>
    <w:rPr>
      <w:color w:val="2B579A"/>
      <w:shd w:val="clear" w:color="auto" w:fill="E6E6E6"/>
    </w:rPr>
  </w:style>
  <w:style w:type="paragraph" w:styleId="TOC5">
    <w:name w:val="toc 5"/>
    <w:basedOn w:val="Normal"/>
    <w:next w:val="Normal"/>
    <w:uiPriority w:val="39"/>
    <w:unhideWhenUsed/>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uiPriority w:val="39"/>
    <w:unhideWhenUsed/>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uiPriority w:val="39"/>
    <w:unhideWhenUsed/>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uiPriority w:val="39"/>
    <w:unhideWhenUsed/>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uiPriority w:val="39"/>
    <w:unhideWhenUsed/>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pPr>
      <w:numPr>
        <w:numId w:val="16"/>
      </w:numPr>
    </w:pPr>
  </w:style>
  <w:style w:type="numbering" w:customStyle="1" w:styleId="CurrentList31">
    <w:name w:val="Current List31"/>
    <w:uiPriority w:val="99"/>
    <w:pPr>
      <w:numPr>
        <w:numId w:val="36"/>
      </w:numPr>
    </w:pPr>
  </w:style>
  <w:style w:type="table" w:customStyle="1" w:styleId="GridTable5Dark-Accent31">
    <w:name w:val="Grid Table 5 Dark - Accent 31"/>
    <w:basedOn w:val="TableNormal"/>
    <w:uiPriority w:val="50"/>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B1F1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667C"/>
        <w:vAlign w:val="top"/>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667C"/>
        <w:vAlign w:val="top"/>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667C"/>
        <w:vAlign w:val="top"/>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667C"/>
        <w:vAlign w:val="top"/>
      </w:tcPr>
    </w:tblStylePr>
    <w:tblStylePr w:type="band1Vert">
      <w:tblPr/>
      <w:tcPr>
        <w:shd w:val="clear" w:color="auto" w:fill="64E3FF"/>
        <w:vAlign w:val="top"/>
      </w:tcPr>
    </w:tblStylePr>
    <w:tblStylePr w:type="band1Horz">
      <w:tblPr/>
      <w:tcPr>
        <w:shd w:val="clear" w:color="auto" w:fill="64E3FF"/>
        <w:vAlign w:val="top"/>
      </w:tcPr>
    </w:tblStylePr>
  </w:style>
  <w:style w:type="table" w:styleId="MediumList2-Accent1">
    <w:name w:val="Medium List 2 Accent 1"/>
    <w:basedOn w:val="TableNormal"/>
    <w:uiPriority w:val="66"/>
    <w:semiHidden/>
    <w:unhideWhenUsed/>
    <w:pPr>
      <w:spacing w:after="0" w:line="240" w:lineRule="auto"/>
    </w:pPr>
    <w:rPr>
      <w:rFonts w:asciiTheme="majorHAnsi" w:eastAsiaTheme="majorEastAsia" w:hAnsiTheme="majorHAnsi" w:cstheme="majorBidi"/>
      <w:color w:val="2E3641"/>
      <w:kern w:val="0"/>
      <w:sz w:val="20"/>
      <w:szCs w:val="20"/>
      <w:lang w:eastAsia="lt-LT" w:bidi="bo-CN"/>
      <w14:ligatures w14:val="none"/>
    </w:rPr>
    <w:tblPr>
      <w:tblStyleRowBandSize w:val="1"/>
      <w:tblStyleColBandSize w:val="1"/>
      <w:tblBorders>
        <w:top w:val="single" w:sz="8" w:space="0" w:color="00A071"/>
        <w:left w:val="single" w:sz="8" w:space="0" w:color="00A071"/>
        <w:bottom w:val="single" w:sz="8" w:space="0" w:color="00A071"/>
        <w:right w:val="single" w:sz="8" w:space="0" w:color="00A071"/>
      </w:tblBorders>
    </w:tblPr>
    <w:tblStylePr w:type="firstRow">
      <w:rPr>
        <w:sz w:val="24"/>
        <w:szCs w:val="24"/>
      </w:rPr>
      <w:tblPr/>
      <w:tcPr>
        <w:tcBorders>
          <w:top w:val="nil"/>
          <w:left w:val="nil"/>
          <w:bottom w:val="single" w:sz="24" w:space="0" w:color="00A071"/>
          <w:right w:val="nil"/>
          <w:insideH w:val="nil"/>
          <w:insideV w:val="nil"/>
        </w:tcBorders>
        <w:shd w:val="clear" w:color="auto" w:fill="FFFFFF"/>
        <w:vAlign w:val="top"/>
      </w:tcPr>
    </w:tblStylePr>
    <w:tblStylePr w:type="lastRow">
      <w:tblPr/>
      <w:tcPr>
        <w:tcBorders>
          <w:top w:val="single" w:sz="8" w:space="0" w:color="00A071"/>
          <w:left w:val="nil"/>
          <w:bottom w:val="nil"/>
          <w:right w:val="nil"/>
          <w:insideH w:val="nil"/>
          <w:insideV w:val="nil"/>
        </w:tcBorders>
        <w:shd w:val="clear" w:color="auto" w:fill="FFFFFF"/>
        <w:vAlign w:val="top"/>
      </w:tcPr>
    </w:tblStylePr>
    <w:tblStylePr w:type="firstCol">
      <w:tblPr/>
      <w:tcPr>
        <w:tcBorders>
          <w:top w:val="nil"/>
          <w:left w:val="nil"/>
          <w:bottom w:val="nil"/>
          <w:right w:val="single" w:sz="8" w:space="0" w:color="00A071"/>
          <w:insideH w:val="nil"/>
          <w:insideV w:val="nil"/>
        </w:tcBorders>
        <w:shd w:val="clear" w:color="auto" w:fill="FFFFFF"/>
        <w:vAlign w:val="top"/>
      </w:tcPr>
    </w:tblStylePr>
    <w:tblStylePr w:type="lastCol">
      <w:tblPr/>
      <w:tcPr>
        <w:tcBorders>
          <w:top w:val="nil"/>
          <w:left w:val="single" w:sz="8" w:space="0" w:color="00A071"/>
          <w:bottom w:val="nil"/>
          <w:right w:val="nil"/>
          <w:insideH w:val="nil"/>
          <w:insideV w:val="nil"/>
        </w:tcBorders>
        <w:shd w:val="clear" w:color="auto" w:fill="FFFFFF"/>
        <w:vAlign w:val="top"/>
      </w:tcPr>
    </w:tblStylePr>
    <w:tblStylePr w:type="band1Vert">
      <w:tblPr/>
      <w:tcPr>
        <w:tcBorders>
          <w:left w:val="nil"/>
          <w:right w:val="nil"/>
          <w:insideH w:val="nil"/>
          <w:insideV w:val="nil"/>
        </w:tcBorders>
        <w:shd w:val="clear" w:color="auto" w:fill="A8FFE5"/>
        <w:vAlign w:val="top"/>
      </w:tcPr>
    </w:tblStylePr>
    <w:tblStylePr w:type="band1Horz">
      <w:tblPr/>
      <w:tcPr>
        <w:tcBorders>
          <w:top w:val="nil"/>
          <w:bottom w:val="nil"/>
          <w:insideH w:val="nil"/>
          <w:insideV w:val="nil"/>
        </w:tcBorders>
        <w:shd w:val="clear" w:color="auto" w:fill="A8FFE5"/>
        <w:vAlign w:val="top"/>
      </w:tcPr>
    </w:tblStylePr>
    <w:tblStylePr w:type="nwCell">
      <w:tblPr/>
      <w:tcPr>
        <w:shd w:val="clear" w:color="auto" w:fill="FFFFFF"/>
        <w:vAlign w:val="top"/>
      </w:tcPr>
    </w:tblStylePr>
    <w:tblStylePr w:type="swCell">
      <w:tblPr/>
      <w:tcPr>
        <w:tcBorders>
          <w:top w:val="nil"/>
        </w:tcBorders>
        <w:vAlign w:val="top"/>
      </w:tcPr>
    </w:tblStylePr>
  </w:style>
  <w:style w:type="table" w:styleId="LightShading-Accent1">
    <w:name w:val="Light Shading Accent 1"/>
    <w:basedOn w:val="TableNormal"/>
    <w:uiPriority w:val="60"/>
    <w:semiHidden/>
    <w:unhideWhenUsed/>
    <w:pPr>
      <w:spacing w:after="0" w:line="240" w:lineRule="auto"/>
    </w:pPr>
    <w:rPr>
      <w:rFonts w:ascii="Verdana" w:eastAsia="Times New Roman" w:hAnsi="Verdana" w:cs="Times New Roman"/>
      <w:color w:val="007754"/>
      <w:kern w:val="0"/>
      <w:sz w:val="20"/>
      <w:szCs w:val="20"/>
      <w:lang w:eastAsia="lt-LT" w:bidi="bo-CN"/>
      <w14:ligatures w14:val="none"/>
    </w:rPr>
    <w:tblPr>
      <w:tblStyleRowBandSize w:val="1"/>
      <w:tblStyleColBandSize w:val="1"/>
      <w:tblBorders>
        <w:top w:val="single" w:sz="8" w:space="0" w:color="00A071"/>
        <w:bottom w:val="single" w:sz="8" w:space="0" w:color="00A071"/>
      </w:tblBorders>
    </w:tblPr>
    <w:tblStylePr w:type="fir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la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vAlign w:val="top"/>
      </w:tcPr>
    </w:tblStylePr>
    <w:tblStylePr w:type="band1Horz">
      <w:tblPr/>
      <w:tcPr>
        <w:tcBorders>
          <w:left w:val="nil"/>
          <w:right w:val="nil"/>
          <w:insideH w:val="nil"/>
          <w:insideV w:val="nil"/>
        </w:tcBorders>
        <w:shd w:val="clear" w:color="auto" w:fill="A8FFE5"/>
        <w:vAlign w:val="top"/>
      </w:tcPr>
    </w:tblStylePr>
  </w:style>
  <w:style w:type="table" w:customStyle="1" w:styleId="TableEPSOGletnele1">
    <w:name w:val="Table EPSOG letnele 1"/>
    <w:basedOn w:val="TableNormal"/>
    <w:uiPriority w:val="99"/>
    <w:pPr>
      <w:spacing w:after="120" w:line="264" w:lineRule="auto"/>
    </w:pPr>
    <w:rPr>
      <w:rFonts w:eastAsia="MS Mincho" w:cs="Times New Roman"/>
      <w:color w:val="2E364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sz w:val="16"/>
      </w:rPr>
      <w:tblPr/>
      <w:tcPr>
        <w:tcBorders>
          <w:top w:val="single" w:sz="12" w:space="0" w:color="00A071"/>
        </w:tcBorders>
        <w:shd w:val="clear" w:color="auto" w:fill="D6EDDA"/>
        <w:vAlign w:val="top"/>
      </w:tcPr>
    </w:tblStylePr>
    <w:tblStylePr w:type="lastRow">
      <w:tblPr/>
      <w:tcPr>
        <w:tcBorders>
          <w:top w:val="nil"/>
          <w:left w:val="nil"/>
          <w:bottom w:val="dotted" w:sz="2" w:space="0" w:color="85BC28"/>
          <w:right w:val="nil"/>
          <w:insideH w:val="nil"/>
          <w:insideV w:val="nil"/>
          <w:tl2br w:val="nil"/>
          <w:tr2bl w:val="nil"/>
        </w:tcBorders>
        <w:vAlign w:val="top"/>
      </w:tcPr>
    </w:tblStylePr>
  </w:style>
  <w:style w:type="numbering" w:customStyle="1" w:styleId="CurrentList5">
    <w:name w:val="Current List5"/>
    <w:uiPriority w:val="99"/>
    <w:pPr>
      <w:numPr>
        <w:numId w:val="25"/>
      </w:numPr>
    </w:pPr>
  </w:style>
  <w:style w:type="numbering" w:customStyle="1" w:styleId="CurrentList6">
    <w:name w:val="Current List6"/>
    <w:uiPriority w:val="99"/>
    <w:pPr>
      <w:numPr>
        <w:numId w:val="30"/>
      </w:numPr>
    </w:pPr>
  </w:style>
  <w:style w:type="numbering" w:customStyle="1" w:styleId="CurrentList7">
    <w:name w:val="Current List7"/>
    <w:uiPriority w:val="99"/>
    <w:pPr>
      <w:numPr>
        <w:numId w:val="43"/>
      </w:numPr>
    </w:pPr>
  </w:style>
  <w:style w:type="numbering" w:customStyle="1" w:styleId="CurrentList8">
    <w:name w:val="Current List8"/>
    <w:uiPriority w:val="99"/>
    <w:pPr>
      <w:numPr>
        <w:numId w:val="26"/>
      </w:numPr>
    </w:pPr>
  </w:style>
  <w:style w:type="numbering" w:customStyle="1" w:styleId="CurrentList9">
    <w:name w:val="Current List9"/>
    <w:uiPriority w:val="99"/>
    <w:pPr>
      <w:numPr>
        <w:numId w:val="22"/>
      </w:numPr>
    </w:pPr>
  </w:style>
  <w:style w:type="numbering" w:customStyle="1" w:styleId="CurrentList10">
    <w:name w:val="Current List10"/>
    <w:uiPriority w:val="99"/>
    <w:pPr>
      <w:numPr>
        <w:numId w:val="46"/>
      </w:numPr>
    </w:pPr>
  </w:style>
  <w:style w:type="numbering" w:customStyle="1" w:styleId="CurrentList12">
    <w:name w:val="Current List12"/>
    <w:uiPriority w:val="99"/>
    <w:pPr>
      <w:numPr>
        <w:numId w:val="34"/>
      </w:numPr>
    </w:pPr>
  </w:style>
  <w:style w:type="numbering" w:customStyle="1" w:styleId="CurrentList13">
    <w:name w:val="Current List13"/>
    <w:uiPriority w:val="99"/>
    <w:pPr>
      <w:numPr>
        <w:numId w:val="44"/>
      </w:numPr>
    </w:pPr>
  </w:style>
  <w:style w:type="numbering" w:customStyle="1" w:styleId="CurrentList14">
    <w:name w:val="Current List14"/>
    <w:uiPriority w:val="99"/>
    <w:pPr>
      <w:numPr>
        <w:numId w:val="19"/>
      </w:numPr>
    </w:pPr>
  </w:style>
  <w:style w:type="numbering" w:customStyle="1" w:styleId="CurrentList15">
    <w:name w:val="Current List15"/>
    <w:uiPriority w:val="99"/>
    <w:pPr>
      <w:numPr>
        <w:numId w:val="28"/>
      </w:numPr>
    </w:pPr>
  </w:style>
  <w:style w:type="numbering" w:customStyle="1" w:styleId="CurrentList16">
    <w:name w:val="Current List16"/>
    <w:uiPriority w:val="99"/>
    <w:pPr>
      <w:numPr>
        <w:numId w:val="29"/>
      </w:numPr>
    </w:pPr>
  </w:style>
  <w:style w:type="numbering" w:customStyle="1" w:styleId="CurrentList17">
    <w:name w:val="Current List17"/>
    <w:uiPriority w:val="99"/>
    <w:pPr>
      <w:numPr>
        <w:numId w:val="48"/>
      </w:numPr>
    </w:pPr>
  </w:style>
  <w:style w:type="numbering" w:customStyle="1" w:styleId="CurrentList18">
    <w:name w:val="Current List18"/>
    <w:uiPriority w:val="99"/>
    <w:pPr>
      <w:numPr>
        <w:numId w:val="47"/>
      </w:numPr>
    </w:pPr>
  </w:style>
  <w:style w:type="numbering" w:customStyle="1" w:styleId="CurrentList19">
    <w:name w:val="Current List19"/>
    <w:uiPriority w:val="99"/>
    <w:pPr>
      <w:numPr>
        <w:numId w:val="37"/>
      </w:numPr>
    </w:pPr>
  </w:style>
  <w:style w:type="numbering" w:customStyle="1" w:styleId="CurrentList20">
    <w:name w:val="Current List20"/>
    <w:uiPriority w:val="99"/>
    <w:pPr>
      <w:numPr>
        <w:numId w:val="31"/>
      </w:numPr>
    </w:pPr>
  </w:style>
  <w:style w:type="numbering" w:customStyle="1" w:styleId="CurrentList22">
    <w:name w:val="Current List22"/>
    <w:uiPriority w:val="99"/>
    <w:pPr>
      <w:numPr>
        <w:numId w:val="15"/>
      </w:numPr>
    </w:pPr>
  </w:style>
  <w:style w:type="numbering" w:customStyle="1" w:styleId="CurrentList23">
    <w:name w:val="Current List23"/>
    <w:uiPriority w:val="99"/>
    <w:pPr>
      <w:numPr>
        <w:numId w:val="21"/>
      </w:numPr>
    </w:pPr>
  </w:style>
  <w:style w:type="numbering" w:customStyle="1" w:styleId="CurrentList24">
    <w:name w:val="Current List24"/>
    <w:uiPriority w:val="99"/>
    <w:pPr>
      <w:numPr>
        <w:numId w:val="11"/>
      </w:numPr>
    </w:pPr>
  </w:style>
  <w:style w:type="numbering" w:customStyle="1" w:styleId="CurrentList25">
    <w:name w:val="Current List25"/>
    <w:uiPriority w:val="99"/>
    <w:pPr>
      <w:numPr>
        <w:numId w:val="9"/>
      </w:numPr>
    </w:pPr>
  </w:style>
  <w:style w:type="numbering" w:customStyle="1" w:styleId="CurrentList26">
    <w:name w:val="Current List26"/>
    <w:uiPriority w:val="99"/>
    <w:pPr>
      <w:numPr>
        <w:numId w:val="20"/>
      </w:numPr>
    </w:pPr>
  </w:style>
  <w:style w:type="numbering" w:customStyle="1" w:styleId="CurrentList27">
    <w:name w:val="Current List27"/>
    <w:uiPriority w:val="99"/>
    <w:pPr>
      <w:numPr>
        <w:numId w:val="27"/>
      </w:numPr>
    </w:pPr>
  </w:style>
  <w:style w:type="numbering" w:customStyle="1" w:styleId="CurrentList28">
    <w:name w:val="Current List28"/>
    <w:uiPriority w:val="99"/>
    <w:pPr>
      <w:numPr>
        <w:numId w:val="33"/>
      </w:numPr>
    </w:pPr>
  </w:style>
  <w:style w:type="numbering" w:customStyle="1" w:styleId="CurrentList29">
    <w:name w:val="Current List29"/>
    <w:uiPriority w:val="99"/>
    <w:pPr>
      <w:numPr>
        <w:numId w:val="32"/>
      </w:numPr>
    </w:pPr>
  </w:style>
  <w:style w:type="numbering" w:customStyle="1" w:styleId="CurrentList30">
    <w:name w:val="Current List30"/>
    <w:uiPriority w:val="99"/>
    <w:pPr>
      <w:numPr>
        <w:numId w:val="24"/>
      </w:numPr>
    </w:pPr>
  </w:style>
  <w:style w:type="numbering" w:customStyle="1" w:styleId="CurrentList32">
    <w:name w:val="Current List32"/>
    <w:uiPriority w:val="99"/>
    <w:pPr>
      <w:numPr>
        <w:numId w:val="38"/>
      </w:numPr>
    </w:pPr>
  </w:style>
  <w:style w:type="numbering" w:customStyle="1" w:styleId="CurrentList33">
    <w:name w:val="Current List33"/>
    <w:uiPriority w:val="99"/>
    <w:pPr>
      <w:numPr>
        <w:numId w:val="41"/>
      </w:numPr>
    </w:pPr>
  </w:style>
  <w:style w:type="table" w:customStyle="1" w:styleId="GridTable1Light-Accent31">
    <w:name w:val="Grid Table 1 Light - Accent 31"/>
    <w:basedOn w:val="TableNormal"/>
    <w:uiPriority w:val="46"/>
    <w:pPr>
      <w:spacing w:after="0" w:line="240" w:lineRule="auto"/>
    </w:pPr>
    <w:tblPr>
      <w:tblStyleRowBandSize w:val="1"/>
      <w:tblStyleColBandSize w:val="1"/>
      <w:tblBorders>
        <w:top w:val="single" w:sz="4" w:space="0" w:color="64E3FF"/>
        <w:left w:val="single" w:sz="4" w:space="0" w:color="64E3FF"/>
        <w:bottom w:val="single" w:sz="4" w:space="0" w:color="64E3FF"/>
        <w:right w:val="single" w:sz="4" w:space="0" w:color="64E3FF"/>
        <w:insideH w:val="single" w:sz="4" w:space="0" w:color="64E3FF"/>
        <w:insideV w:val="single" w:sz="4" w:space="0" w:color="64E3FF"/>
      </w:tblBorders>
    </w:tblPr>
    <w:tblStylePr w:type="firstRow">
      <w:rPr>
        <w:b/>
        <w:bCs/>
      </w:rPr>
      <w:tblPr/>
      <w:tcPr>
        <w:tcBorders>
          <w:bottom w:val="single" w:sz="12" w:space="0" w:color="17D5FF"/>
        </w:tcBorders>
        <w:vAlign w:val="top"/>
      </w:tcPr>
    </w:tblStylePr>
    <w:tblStylePr w:type="lastRow">
      <w:rPr>
        <w:b/>
        <w:bCs/>
      </w:rPr>
      <w:tblPr/>
      <w:tcPr>
        <w:tcBorders>
          <w:top w:val="double" w:sz="2" w:space="0" w:color="17D5FF"/>
        </w:tcBorders>
        <w:vAlign w:val="top"/>
      </w:tcPr>
    </w:tblStylePr>
    <w:tblStylePr w:type="firstCol">
      <w:rPr>
        <w:b/>
        <w:bCs/>
      </w:rPr>
    </w:tblStylePr>
    <w:tblStylePr w:type="lastCol">
      <w:rPr>
        <w:b/>
        <w:bCs/>
      </w:rPr>
    </w:tblStylePr>
  </w:style>
  <w:style w:type="paragraph" w:styleId="Header">
    <w:name w:val="header"/>
    <w:basedOn w:val="Normal"/>
    <w:link w:val="HeaderChar"/>
    <w:unhideWhenUsed/>
    <w:pPr>
      <w:tabs>
        <w:tab w:val="center" w:pos="4513"/>
        <w:tab w:val="right" w:pos="9026"/>
      </w:tabs>
    </w:pPr>
  </w:style>
  <w:style w:type="character" w:customStyle="1" w:styleId="HeaderChar">
    <w:name w:val="Header Char"/>
    <w:basedOn w:val="DefaultParagraphFont"/>
    <w:link w:val="Header"/>
    <w:rPr>
      <w:color w:val="2E3641"/>
    </w:rPr>
  </w:style>
  <w:style w:type="table" w:customStyle="1" w:styleId="GridTable1Light-Accent51">
    <w:name w:val="Grid Table 1 Light - Accent 51"/>
    <w:basedOn w:val="TableNormal"/>
    <w:uiPriority w:val="46"/>
    <w:pPr>
      <w:spacing w:after="0" w:line="240" w:lineRule="auto"/>
    </w:pPr>
    <w:tblPr>
      <w:tblStyleRowBandSize w:val="1"/>
      <w:tblStyleColBandSize w:val="1"/>
      <w:tblBorders>
        <w:top w:val="single" w:sz="4" w:space="0" w:color="B0DCB7"/>
        <w:left w:val="single" w:sz="4" w:space="0" w:color="B0DCB7"/>
        <w:bottom w:val="single" w:sz="4" w:space="0" w:color="B0DCB7"/>
        <w:right w:val="single" w:sz="4" w:space="0" w:color="B0DCB7"/>
        <w:insideH w:val="single" w:sz="4" w:space="0" w:color="B0DCB7"/>
        <w:insideV w:val="single" w:sz="4" w:space="0" w:color="B0DCB7"/>
      </w:tblBorders>
    </w:tblPr>
    <w:tblStylePr w:type="firstRow">
      <w:rPr>
        <w:b/>
        <w:bCs/>
      </w:rPr>
      <w:tblPr/>
      <w:tcPr>
        <w:tcBorders>
          <w:bottom w:val="single" w:sz="12" w:space="0" w:color="88CB93"/>
        </w:tcBorders>
        <w:vAlign w:val="top"/>
      </w:tcPr>
    </w:tblStylePr>
    <w:tblStylePr w:type="lastRow">
      <w:rPr>
        <w:b/>
        <w:bCs/>
      </w:rPr>
      <w:tblPr/>
      <w:tcPr>
        <w:tcBorders>
          <w:top w:val="double" w:sz="2" w:space="0" w:color="88CB93"/>
        </w:tcBorders>
        <w:vAlign w:val="top"/>
      </w:tcPr>
    </w:tblStylePr>
    <w:tblStylePr w:type="firstCol">
      <w:rPr>
        <w:b/>
        <w:bCs/>
      </w:rPr>
    </w:tblStylePr>
    <w:tblStylePr w:type="lastCol">
      <w:rPr>
        <w:b/>
        <w:bCs/>
      </w:rPr>
    </w:tblStylePr>
  </w:style>
  <w:style w:type="paragraph" w:customStyle="1" w:styleId="TableNormal1">
    <w:name w:val="Table Normal1"/>
    <w:basedOn w:val="Normal"/>
    <w:qFormat/>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Pr>
      <w:rFonts w:asciiTheme="minorHAnsi" w:hAnsiTheme="minorHAnsi"/>
      <w:b/>
      <w:bCs/>
      <w:sz w:val="18"/>
    </w:rPr>
  </w:style>
  <w:style w:type="paragraph" w:customStyle="1" w:styleId="CommentText1">
    <w:name w:val="Comment Text1"/>
    <w:basedOn w:val="Normal"/>
    <w:link w:val="CommentTextChar"/>
    <w:uiPriority w:val="99"/>
    <w:unhideWhenUsed/>
    <w:rPr>
      <w:sz w:val="20"/>
      <w:szCs w:val="20"/>
    </w:rPr>
  </w:style>
  <w:style w:type="character" w:customStyle="1" w:styleId="CommentTextChar">
    <w:name w:val="Comment Text Char"/>
    <w:basedOn w:val="DefaultParagraphFont"/>
    <w:link w:val="CommentText1"/>
    <w:uiPriority w:val="99"/>
    <w:rPr>
      <w:color w:val="2E3641"/>
      <w:sz w:val="20"/>
      <w:szCs w:val="20"/>
    </w:rPr>
  </w:style>
  <w:style w:type="paragraph" w:customStyle="1" w:styleId="CommentSubject1">
    <w:name w:val="Comment Subject1"/>
    <w:basedOn w:val="CommentText1"/>
    <w:next w:val="CommentText1"/>
    <w:link w:val="CommentSubjectChar"/>
    <w:uiPriority w:val="99"/>
    <w:unhideWhenUsed/>
    <w:rPr>
      <w:b/>
      <w:bCs/>
    </w:rPr>
  </w:style>
  <w:style w:type="character" w:customStyle="1" w:styleId="CommentSubjectChar">
    <w:name w:val="Comment Subject Char"/>
    <w:basedOn w:val="CommentTextChar"/>
    <w:link w:val="CommentSubject1"/>
    <w:uiPriority w:val="99"/>
    <w:rPr>
      <w:b/>
      <w:bCs/>
      <w:color w:val="2E3641"/>
      <w:sz w:val="20"/>
      <w:szCs w:val="20"/>
    </w:rPr>
  </w:style>
  <w:style w:type="paragraph" w:styleId="BodyText3">
    <w:name w:val="Body Text 3"/>
    <w:basedOn w:val="Normal"/>
    <w:link w:val="BodyText3Char"/>
    <w:unhideWhenUsed/>
    <w:pPr>
      <w:spacing w:after="120"/>
    </w:pPr>
    <w:rPr>
      <w:sz w:val="16"/>
      <w:szCs w:val="16"/>
    </w:rPr>
  </w:style>
  <w:style w:type="character" w:customStyle="1" w:styleId="BodyText3Char">
    <w:name w:val="Body Text 3 Char"/>
    <w:basedOn w:val="DefaultParagraphFont"/>
    <w:link w:val="BodyText3"/>
    <w:rPr>
      <w:color w:val="2E3641"/>
      <w:sz w:val="16"/>
      <w:szCs w:val="16"/>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color w:val="2E3641"/>
    </w:rPr>
  </w:style>
  <w:style w:type="paragraph" w:styleId="BodyText2">
    <w:name w:val="Body Text 2"/>
    <w:basedOn w:val="Normal"/>
    <w:link w:val="BodyText2Char"/>
    <w:unhideWhenUsed/>
    <w:pPr>
      <w:spacing w:after="120" w:line="480" w:lineRule="auto"/>
    </w:pPr>
  </w:style>
  <w:style w:type="character" w:customStyle="1" w:styleId="BodyText2Char">
    <w:name w:val="Body Text 2 Char"/>
    <w:basedOn w:val="DefaultParagraphFont"/>
    <w:link w:val="BodyText2"/>
    <w:rPr>
      <w:color w:val="2E3641"/>
    </w:rPr>
  </w:style>
  <w:style w:type="paragraph" w:styleId="BalloonText">
    <w:name w:val="Balloon Text"/>
    <w:basedOn w:val="Normal"/>
    <w:link w:val="BalloonTextChar"/>
    <w:unhideWhenUsed/>
    <w:rPr>
      <w:rFonts w:ascii="Times New Roman" w:hAnsi="Times New Roman" w:cs="Times New Roman"/>
      <w:szCs w:val="18"/>
    </w:rPr>
  </w:style>
  <w:style w:type="character" w:customStyle="1" w:styleId="BalloonTextChar">
    <w:name w:val="Balloon Text Char"/>
    <w:basedOn w:val="DefaultParagraphFont"/>
    <w:link w:val="BalloonText"/>
    <w:rPr>
      <w:rFonts w:ascii="Times New Roman" w:hAnsi="Times New Roman" w:cs="Times New Roman"/>
      <w:color w:val="2E3641"/>
      <w:szCs w:val="18"/>
    </w:rPr>
  </w:style>
  <w:style w:type="paragraph" w:customStyle="1" w:styleId="NormalHeader">
    <w:name w:val="Normal Header"/>
    <w:basedOn w:val="Normal"/>
    <w:qFormat/>
    <w:pPr>
      <w:spacing w:before="160" w:after="80"/>
    </w:pPr>
    <w:rPr>
      <w:b/>
      <w:bCs/>
      <w:szCs w:val="20"/>
    </w:rPr>
  </w:style>
  <w:style w:type="paragraph" w:styleId="List">
    <w:name w:val="List"/>
    <w:basedOn w:val="Normal"/>
    <w:uiPriority w:val="99"/>
    <w:unhideWhenUsed/>
    <w:pPr>
      <w:numPr>
        <w:numId w:val="18"/>
      </w:numPr>
      <w:contextualSpacing/>
    </w:pPr>
  </w:style>
  <w:style w:type="paragraph" w:styleId="List2">
    <w:name w:val="List 2"/>
    <w:basedOn w:val="Normal"/>
    <w:uiPriority w:val="99"/>
    <w:unhideWhenUsed/>
    <w:pPr>
      <w:ind w:left="566" w:hanging="283"/>
      <w:contextualSpacing/>
    </w:pPr>
  </w:style>
  <w:style w:type="paragraph" w:styleId="ListParagraph">
    <w:name w:val="List Paragraph"/>
    <w:basedOn w:val="Normal"/>
    <w:link w:val="ListParagraphChar"/>
    <w:uiPriority w:val="34"/>
    <w:qFormat/>
    <w:pPr>
      <w:ind w:left="720"/>
      <w:contextualSpacing/>
    </w:pPr>
  </w:style>
  <w:style w:type="table" w:customStyle="1" w:styleId="Style1">
    <w:name w:val="Style1"/>
    <w:basedOn w:val="TableNormal"/>
    <w:uiPriority w:val="99"/>
    <w:pPr>
      <w:spacing w:after="0" w:line="240" w:lineRule="auto"/>
    </w:pPr>
    <w:rPr>
      <w:sz w:val="16"/>
    </w:rPr>
    <w:tblPr>
      <w:tblBorders>
        <w:top w:val="single" w:sz="2" w:space="0" w:color="00A071"/>
        <w:bottom w:val="single" w:sz="2" w:space="0" w:color="00A071"/>
        <w:insideH w:val="single" w:sz="2" w:space="0" w:color="00A071"/>
        <w:insideV w:val="single" w:sz="2" w:space="0" w:color="00A071"/>
      </w:tblBorders>
    </w:tblPr>
    <w:tcPr>
      <w:vAlign w:val="center"/>
    </w:tcPr>
    <w:tblStylePr w:type="firstCol">
      <w:rPr>
        <w:rFonts w:asciiTheme="minorHAnsi" w:hAnsiTheme="minorHAnsi"/>
        <w:sz w:val="16"/>
      </w:rPr>
      <w:tblPr/>
      <w:tcPr>
        <w:tcBorders>
          <w:top w:val="single" w:sz="2" w:space="0" w:color="00A071"/>
          <w:left w:val="nil"/>
          <w:bottom w:val="single" w:sz="2" w:space="0" w:color="00A071"/>
          <w:right w:val="nil"/>
          <w:insideH w:val="single" w:sz="4" w:space="0" w:color="00A071"/>
          <w:insideV w:val="nil"/>
          <w:tl2br w:val="nil"/>
          <w:tr2bl w:val="nil"/>
        </w:tcBorders>
        <w:shd w:val="clear" w:color="auto" w:fill="D6EDDA"/>
        <w:vAlign w:val="top"/>
      </w:tcPr>
    </w:tblStylePr>
  </w:style>
  <w:style w:type="character" w:customStyle="1" w:styleId="ListParagraphChar">
    <w:name w:val="List Paragraph Char"/>
    <w:basedOn w:val="DefaultParagraphFont"/>
    <w:link w:val="ListParagraph"/>
    <w:uiPriority w:val="34"/>
    <w:rPr>
      <w:color w:val="2E3641"/>
    </w:rPr>
  </w:style>
  <w:style w:type="table" w:customStyle="1" w:styleId="Style2">
    <w:name w:val="Style2"/>
    <w:basedOn w:val="TableNormal"/>
    <w:uiPriority w:val="99"/>
    <w:pPr>
      <w:spacing w:after="0" w:line="240" w:lineRule="auto"/>
    </w:pPr>
    <w:tblPr>
      <w:tblBorders>
        <w:left w:val="single" w:sz="2" w:space="0" w:color="B7DFBE"/>
        <w:insideV w:val="single" w:sz="2" w:space="0" w:color="B7DFBE"/>
      </w:tblBorders>
    </w:tblPr>
  </w:style>
  <w:style w:type="character" w:customStyle="1" w:styleId="CommentReference1">
    <w:name w:val="Comment Reference1"/>
    <w:basedOn w:val="DefaultParagraphFont"/>
    <w:uiPriority w:val="99"/>
    <w:semiHidden/>
    <w:unhideWhenUsed/>
    <w:rPr>
      <w:sz w:val="16"/>
      <w:szCs w:val="16"/>
    </w:rPr>
  </w:style>
  <w:style w:type="paragraph" w:customStyle="1" w:styleId="StiliusE">
    <w:name w:val="Stilius E"/>
    <w:basedOn w:val="ListParagraph"/>
    <w:link w:val="StiliusEChar"/>
    <w:qFormat/>
    <w:pPr>
      <w:ind w:left="0"/>
    </w:pPr>
    <w:rPr>
      <w:rFonts w:ascii="Nunito Sans" w:hAnsi="Nunito Sans" w:cs="Prompt"/>
      <w:b/>
      <w:bCs/>
      <w:color w:val="515365"/>
      <w:sz w:val="24"/>
    </w:rPr>
  </w:style>
  <w:style w:type="character" w:customStyle="1" w:styleId="StiliusEChar">
    <w:name w:val="Stilius E Char"/>
    <w:basedOn w:val="ListParagraphChar"/>
    <w:link w:val="StiliusE"/>
    <w:rPr>
      <w:rFonts w:ascii="Nunito Sans" w:hAnsi="Nunito Sans" w:cs="Prompt"/>
      <w:b/>
      <w:bCs/>
      <w:color w:val="515365"/>
      <w:sz w:val="24"/>
      <w:lang w:val="lt-LT"/>
    </w:rPr>
  </w:style>
  <w:style w:type="paragraph" w:customStyle="1" w:styleId="StiliusB">
    <w:name w:val="Stilius B"/>
    <w:basedOn w:val="ListParagraph"/>
    <w:link w:val="StiliusBChar"/>
    <w:qFormat/>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Pr>
      <w:rFonts w:ascii="Nunito Sans" w:hAnsi="Nunito Sans" w:cs="Prompt"/>
      <w:color w:val="515365"/>
      <w:sz w:val="20"/>
      <w:szCs w:val="20"/>
      <w:lang w:val="lt-LT"/>
    </w:rPr>
  </w:style>
  <w:style w:type="character" w:customStyle="1" w:styleId="normaltextrun">
    <w:name w:val="normaltextrun"/>
    <w:basedOn w:val="DefaultParagraphFont"/>
    <w:rsid w:val="009D4B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12700" cap="flat" cmpd="sng">
          <a:solidFill>
            <a:schemeClr val="phClr"/>
          </a:solidFill>
          <a:prstDash val="solid"/>
          <a:miter lim="800000"/>
        </a:ln>
        <a:ln w="19050" cap="flat" cmpd="sng">
          <a:solidFill>
            <a:schemeClr val="phClr"/>
          </a:solidFill>
          <a:prstDash val="solid"/>
          <a:miter lim="800000"/>
        </a:ln>
        <a:ln w="2540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 ds:uri="2973aaa0-e5b4-4eb9-b095-6cc33b12e9ef"/>
    <ds:schemaRef ds:uri="86f0c717-b848-4499-bb79-9bd6e840baa7"/>
    <ds:schemaRef ds:uri="0e57d4a8-f273-49e1-b72c-27cb406c2998"/>
    <ds:schemaRef ds:uri="adb9560f-3459-4027-90b9-4d7f289acbd5"/>
  </ds:schemaRefs>
</ds:datastoreItem>
</file>

<file path=customXml/itemProps2.xml><?xml version="1.0" encoding="utf-8"?>
<ds:datastoreItem xmlns:ds="http://schemas.openxmlformats.org/officeDocument/2006/customXml" ds:itemID="{9B50C4E6-4C9C-4327-99E8-B20822549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2E21505E-CE0F-4B84-9219-AF2C1756568D}">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1489</Words>
  <Characters>8491</Characters>
  <Application>Microsoft Office Word</Application>
  <DocSecurity>0</DocSecurity>
  <Lines>70</Lines>
  <Paragraphs>19</Paragraphs>
  <ScaleCrop>false</ScaleCrop>
  <Company/>
  <LinksUpToDate>false</LinksUpToDate>
  <CharactersWithSpaces>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Vaida Gulbinė</cp:lastModifiedBy>
  <cp:revision>15</cp:revision>
  <cp:lastPrinted>2025-12-01T11:02:00Z</cp:lastPrinted>
  <dcterms:created xsi:type="dcterms:W3CDTF">2026-02-12T07:38:00Z</dcterms:created>
  <dcterms:modified xsi:type="dcterms:W3CDTF">2026-03-25T14:27:00Z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vt:lpwstr>
  </property>
  <property fmtid="{D5CDD505-2E9C-101B-9397-08002B2CF9AE}" pid="5" name="_docset_NoMedatataSyncRequired">
    <vt:lpwstr>False</vt:lpwstr>
  </property>
</Properties>
</file>